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142"/>
        <w:jc w:val="center"/>
        <w:spacing w:after="0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Договор оказания услуг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142"/>
        <w:jc w:val="center"/>
        <w:spacing w:after="0"/>
        <w:rPr>
          <w:rFonts w:ascii="Times New Roman" w:hAnsi="Times New Roman" w:eastAsia="Times New Roman" w:cs="Times New Roman"/>
          <w:b/>
          <w:sz w:val="20"/>
          <w:szCs w:val="20"/>
        </w:rPr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по организации подключения корпоративных пользователей к сервису «Ситидрайв»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142"/>
        <w:jc w:val="center"/>
        <w:spacing w:after="0"/>
        <w:rPr>
          <w:rFonts w:ascii="Times New Roman" w:hAnsi="Times New Roman" w:eastAsia="Times New Roman" w:cs="Times New Roman"/>
          <w:b/>
          <w:sz w:val="20"/>
          <w:szCs w:val="20"/>
          <w:highlight w:val="green"/>
        </w:rPr>
      </w:pPr>
      <w:r/>
      <w:bookmarkStart w:id="1" w:name="_heading=h.f0sealgdibnt"/>
      <w:r/>
      <w:bookmarkEnd w:id="1"/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№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LAS-2005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green"/>
        </w:rPr>
      </w:r>
      <w:r>
        <w:rPr>
          <w:rFonts w:ascii="Times New Roman" w:hAnsi="Times New Roman" w:eastAsia="Times New Roman" w:cs="Times New Roman"/>
          <w:b/>
          <w:sz w:val="20"/>
          <w:szCs w:val="20"/>
          <w:highlight w:val="green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spacing w:before="127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г. Москва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«14» августа 2023 г.</w:t>
      </w:r>
      <w:r/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07"/>
        <w:jc w:val="both"/>
        <w:spacing w:before="121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Общество с ограниченной ответственностью «Новые транспортные системы» (ООО “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НТС”)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(ОГРН 1157746368999, ИНН 7704314221), в лице Генерального директора,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Мингажева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Эдуарда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Радиковича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действующего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на основании Устава, именуемое в дальнейшем «Ситидрайв» или «Исполнитель», с одной стороны, и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07"/>
        <w:jc w:val="both"/>
        <w:spacing w:before="121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Общество с ограниченной ответственностью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«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ШЕЛЛРОКК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(ОГРН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1237700462427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ИНН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9726048866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), в лице Генерального директора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Бусела Евгения Анатольевич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а, действующего на основании Устава, именуемое в 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«Заказчик», с другой стороны, совместно именуемые «Стороны» заключили настоящий договор в форме присоединения (далее – «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Договор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») о нижеследующем: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07"/>
        <w:jc w:val="both"/>
        <w:spacing w:before="121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spacing w:before="119" w:after="0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1. ТЕРМИНЫ И ОПРЕДЕЛЕНИЯ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 w:right="116"/>
        <w:jc w:val="both"/>
        <w:spacing w:before="121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Если иное прямо не оговорено в тексте Договора, следующие термины, если они написаны с заглавной буквы, используются в тексте настоящего Договора в значении, указанном ниже: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6"/>
        <w:jc w:val="both"/>
        <w:spacing w:before="121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1.1. 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Автомобиль (в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т.ч.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и Электромобиль)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– транспортное средство, предоставляемое Исполнителем Корпоративному Пользователю во временное владение и пользование в рамках Договора аренды ТС.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1.2.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Аренда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– временное пользование Автомобилем в соответствии с его целевым использованием, установленным настоящим Договором, Договором аренды ТС, с момента начала аренды до момента её завершения путем исполнения порядка, установленного Договором аренды ТС.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1.3.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Веб-интерфейс (Личный кабинет Заказчика)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раздел сайта Исполнителя, который содержит информацию о Заказчике, Данные статистики и иную информацию в отношении Услуг, оказываемых Исполнителем в соответствии с настоящим Договором, а также предоставляет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возможность удаленного взаимодействия Сторон в рамках Договора, в том числе для поддержания перечня Корпоративных Пользователей в актуальном состоянии, доступный Заказчику после авторизации на сайте Исполнителя с использованием логина и пароля Заказчика.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1.4.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Данные статистики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данные систем автоматизированного учета информации Исполнителя, которые могут содержать сведения для расчета стоимости Услуг и иные сведения, относящиеся к процессу оказания Услуг в электронном виде.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1.5.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Заказчик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юридическое лицо или индивидуальный предприниматель, зарегистрированный на территории Российской Федерации в установленном законом порядке, заключивший настоящий Договор в форме присоединения.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1.6.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Корпоративный Пользователь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физическое лицо, зарегистрированное в Мобильном приложении, заключившее Договор аренды ТС, размещенный в сети «Интернет» по адресу </w:t>
      </w:r>
      <w:hyperlink r:id="rId10" w:tooltip="https://admin.citydrive.ru/oferta/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https://admin.citydrive.ru/</w:t>
        </w:r>
      </w:hyperlink>
      <w:r/>
      <w:hyperlink r:id="rId11" w:tooltip="https://admin.citydrive.ru/oferta/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oferta</w:t>
        </w:r>
      </w:hyperlink>
      <w:r/>
      <w:hyperlink r:id="rId12" w:tooltip="https://admin.citydrive.ru/oferta/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в соответствии с указанными в Договоре аренды ТС порядком и условиями, подтвердившее свое желание воспользоваться Корпоративным способом оплаты в Мобильном приложении и выбравшее Корпоративный способ оплаты в Мобильном приложении, выдавшее Заказч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ику поручение посредством использования Мобильного приложения, данные о котором переданы Заказчиком Исполнителю с согласия Корпоративного Пользователя, выданного в соответствии с 152-ФЗ «О персональных данных», в порядке, установленном настоящим Договором.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1.7. 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Корпоративный способ оплаты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оплата Аренды Корпоративным Пользовате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лем Автомобиля за счёт Заказчика, размер которой устанавливается в соответствии с условиями настоящего Договора; любые скидки, установленные Договором аренды ТС, включая, но не ограничиваясь, акции, бонусы, не применяются при выборе данного способа оплаты.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1.8.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Мобильное приложение «Ситидрайв» (Мобильное приложение)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- предоставляемая в рамках заключения Договора аренды ТС программа, устанавливаемая на мобильное устройство, позволяющая пользоваться сервисами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1.9.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Отчетный период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период в течение срока оказания Услуг, равный календарному месяцу. При этом первым Отчётным периодом признается период времени с даты вступления в силу настоящего Договора до окончания соответствующего календарного месяца, в котором Договор вступил в силу.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1.10.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Период оплаты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– срок, в течение которого Заказчик производит оплату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 Отчётный период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при этом Стороны пришли к соглашению, что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начала оказания Услуг Заказчиком Исполнитель обязуется внести 100 % предоплату на счёт Заказчика.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1.11.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Сайт Исполнителя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– </w:t>
      </w:r>
      <w:hyperlink r:id="rId13" w:tooltip="https://citydrive.ru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https://citydrive.ru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1.12.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Сервис «Ситидрайв», Сервис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 — сервис, расположенный в сети «Интернет» по адресу </w:t>
      </w:r>
      <w:hyperlink r:id="rId14" w:tooltip="https://citydrive.ru/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https://citydrive.ru/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, по предоставлению возможности подключения Корпоративных пользователей; предоставлению корпоративным пользователям в аренду транспортных средств (ТС) без оказания Услуг по управлению ТС для испо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льзования в соответствии со своими личными нуждами, не связанными с осуществлением предпринимательской деятельности и рабочими целями. Порядок аренды корпоративными пользователями ТС, вопросы ответственности, страхования определяются в Договоре аренды ТС (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Договор аренды ТС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), расположенном в сети «Интернет» по адресу </w:t>
      </w:r>
      <w:hyperlink r:id="rId15" w:tooltip="https://admin.citydrive.ru/oferta/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https://admin.citydrive.ru/oferta/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, заключаемом физическим лицом через мобильное приложение «Ситидрайв».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В Договоре могут быть использованы иные термины, не определенные в разделе 1 Договора, толкование которых производится в соответствии с текстом Договора.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 ПРЕДМЕТ ДОГОВОРА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 Исполнитель обязуется оказывать Заказчику услуги по подключению Корпоративных Пользователей к сервису «Ситидрайв» (Услуги) по запросам Заказчика либо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Корпоративного Пользователя, а также ведению счёта Заказчика. При этом Корпоративный способ оплаты будет доступен только после его выбора Корпоративным Пользователем в Мобильном приложении.  Оказываемые Исполнителем услуги могут включать в себя следующее: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2.1.1. Предоставление доступа к личному кабинету Заказчика, помощь Заказчику в ведении личного кабинета;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2.1.2. Ведение и обслуживание счёта Заказчика;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2.1.3. Обслуживание личного кабинета Корпоративного пользователя;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2.1.4. Предоставление отдельной линии поддержки;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2.1.5 Аналитика, включающая в себя детализацию поездок, совершённых Корпоративным пользователем.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2.2. Заказчик обязуется оплачивать оказываемые Исполнителем Услуги в порядке, определенном в настоящем Договоре.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2.3. Стороны пришли к соглашению о том, что непосредственно Договор аренды ТС заключается между Исполнителем и Корпоративными Пользователями в Мобильном приложении, Автомобиль передается в Аренду лично Корпоративному Пользователю, соответственно, Корп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оративный Пользователь несёт всю ответственность, предусмотренную Договором аренды ТС, за Автомобиль. Заказчик производит плату за оказанные Услуги в объёме, установленном в соответствующем Акте в соответствии с установленными в настоящем Договоре сроками.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3.  ПОРЯДОК ЗАКЛЮЧЕНИЯ ДОГОВОРА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3.1. Заказчик, желающий заключить Договор, совершает присоединение к условиям Договора в электронной форме в порядке, установленном настоящим разделом Договора. Договор заключается путем присоединения Заказчика к установленным Договором условиям в целом.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3.2. Присоединение к условиям Договора означает, что Заказчик ознакомился со всеми положениями Договора, согласен с ними и принимает на себя безоговорочное обязательство следовать им.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 Заказчик и Исполнитель признают присоединением к условиям Договора последовательное выполнение Заказчиком всех следующих действий: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3.3.1. Предоставление Заказчиком доверенности, подтверждающей полномочия представителя Заказчика действовать от лица Заказчика, а также иных запрашиваемых Исполнителем документов.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3.3.2. Внесение авансовой оплаты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 услуги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Заказчика в размере 100 % на основании выставленного Заказчиком счёта.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Заполнение Заказчиком в полном объеме Заявки, предоставляемой Заказчику на сайте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Ознакомление Заказчика в полном объеме с условиями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настоящего Договора путем проставления отметки («галочка») в специальном поле, которую Исполнитель и Заказчик признают аналогом собственноручной подписи Заказчика или его представителя, равной по юридической силе собственноручной подписи Заказчика или его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представителя  на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бумажном носителе;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5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Активация Заказчиком личного кабинета на сайте Исполнителя путём введения пароля, логина, направленных Исполнителем на электронный адрес Заказчика, и входа в личный кабинет.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3.4. Присоединяясь к настоящему Договору, Заказчик подтверждает свою регистрацию в ЭДО. Настоящим Договором Стороны устанавливают порядок ЭДО во исполнение 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воих обязательств по Договору, а также в отношении любых документов, включая, но не ограничиваясь: дополнительные соглашения, приложения к договору, соглашения о расторжении договора, акты об оказанных услугах, универсальные передаточные документы, отчеты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 исполнении поручений, счета, счета-фактуры, акты сверки расчетов. Электронные документы, которыми обмениваются Стороны настоящего Соглашения, могут быть подписаны Квалифицированной ЭП. Электронный документооборот Стороны осуществляют в соответствии с Гр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ажданским кодексом Российской Федерации, законами и иными нормативными правовыми актами, регулирующими сферу применения электронного документооборота. Стороны для организации ЭДО используют квалифицированную электронную подпись, что предполагает получение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Стороной-1 и Стороной-2 сертификатов ключа проверки электронной подписи в аккредитованном удостоверяющем центре. Стороны обязаны информировать друг друга о невозможности обмена документами в электронном виде, подписанными квалифицированной ЭП, в случае тех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подписью, при этом такая форма оригинала документа должна быть зафиксирована прик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азом руководителя Направляющей Стороны. При осуществлении обмена электронными документами Стороны используют форматы документов, которые утверждены приказами ФНС России. Если форматы документов не утверждены, то Стороны используют согласованные между собой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форматы.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 w:right="118"/>
        <w:jc w:val="both"/>
        <w:spacing w:before="240"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4. ПРАВА И ОБЯЗАННОСТИ ИСПОЛНИТЕЛЯ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4.1. Исполнитель обязуется: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4.1.1. Оказывать Заказчику Услуги в соответствии с условиями настоящего Договора.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4.1.2. Направлять Заказчику Акт и счет-фактуру в порядке, предусмотренном в разделе 6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4.1.3. Обеспечить возможность ознакомления Заказчика с Данными статистики через Веб-интерфейс, при этом Исполнитель не несет ответственности за невозможность ознакомления Заказчика с Данными статистики по причинам, не зависящим от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4.2. Исполнитель вправе: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4.2.1. В любое время по своему усмотрению в одностороннем порядке вносить изменения в настоящий Договор, уведомив об этом Заказчика путем размещения соответствующей информации на Сайте Исполнителя.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В случае внесения изменений в Договор в порядке, предусмотренном настоящим пунктом, указанные изменения условий Договора вступают в силу с момента опубликования информации на Сайте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4.2.2. Получать от Заказчика денежные суммы в счет оплаты Услуг в порядке, определенном настоящим Договором.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5. ПРАВА И ОБЯЗАННОСТИ ЗАКАЗЧИКА: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5.1. Заказчик обязуется: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5.1.1. До начала оказания Исполнителем Услуг по Договору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произвести предоплату в размере 100 % на основании выставленного Заказчиком счёта;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 Веб-интерфейсе указать все данные, запрашиваемые на Сайте Исполнителя, Корпоративных Пользователей, а также проинформировать Корпоративных Пользователей о порядке и условиях пользования Сервисом; необходимости зарегистрироваться в Мобиль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ном приложении, заключить Договор аренды ТС и выбрать в Мобильном приложении способ оплаты «Корпоративный Пользователь» для оплаты Заказчиком стоимости Аренды Сервиса по поручению Корпоративного Пользователя в соответствии с условиями настоящего Договора.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5.1.2. Заказчик гарантирует, что предоставление такой информации, её содержание и использование Исполнителем не нарушает прав третьих лиц, норм действующего законодательства, и не обременено правами третьих лиц.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5.1.3. Поддерживать перечень Корпоративных Пользователей и их данные, указанные в Веб-интерфейсе, в актуальном состоянии, а также своевременно вносить изменения.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5.1.4. Принимать Услуги Исполнителя в порядке, предусмотренном Договором, и оплачивать Услуги Исполнителя в размере и в сроки, предусмотренные разделом 7 настоящего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/>
      <w:bookmarkStart w:id="2" w:name="_heading=h.1fob9te"/>
      <w:r/>
      <w:bookmarkEnd w:id="2"/>
      <w:r>
        <w:rPr>
          <w:rFonts w:ascii="Times New Roman" w:hAnsi="Times New Roman" w:eastAsia="Times New Roman" w:cs="Times New Roman"/>
          <w:sz w:val="20"/>
          <w:szCs w:val="20"/>
        </w:rPr>
        <w:t xml:space="preserve">5.1.5. В случае пере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дачи Заказчиком Исполнителю какой-либо информации, содержащей персональные данные, Заказчик обязуется получать и гарантирует Исполнителю получение письменных разрешений (согласий) Корпоративных Пользователей на передачу их персональных данных Исполнителю,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а также на их обработку, как Зака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зчиком, так и Исполнителем любыми способами и на совершение с персональными данными любых операций (действий), за исключением распространения, предусмотренных в п. 3 ст. 3 Федерального закона от 27.07.2006 года № 152-ФЗ «О персональных данных», на срок не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менее 5 (пяти) лет, а также хранить указанные согласия в течение срока действия Договора и предоставлять их Исполнителю в течение 1 (одного) рабочего дня с момента получения такого запроса от Исполнителя. В случае получения Заказчиком от Корпоративного Пол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ьзователя письменного отзыва согласия на обработку персональных данных Заказчик обязан в течение 3 (трех) рабочих дней сообщить об этом Исполнителю.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5.1.6. Предоставить Исполнителю контактные данные лиц (ФИО, адрес электронной почты, номер мобильного телефона), ответственных за оперативное взаимодействие по вопросам исполнения Договора в течение срока действия Договора. Действия 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ли бездействия, произведенные таким лицом, в том числе в Веб-интерфейсе, будут считаться произведенными от имени Заказчика. Информация об указанных в настоящем пункте лицах может быть направлена Исполнителю через Вэб-интерфейс и на адрес электронной почты </w:t>
      </w:r>
      <w:hyperlink r:id="rId16" w:tooltip="mailto:corp@citydrive.ru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corp@citydrive.ru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. Заказчик обязуется самостоятельно следить за актуальностью списка указанных в настоящем пункте лиц. Заказчик обязуется самостоятельно получать от контактных лиц письменные разрешения (согласия) на передачу их персональны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х данных Исполнителю, а также на их обработку любыми способами и на совершение с персональными данными любых операций (действий), за исключением распространения, предусмотренными в п. 3 ст. 3 Федерального закона от 27.07.2006 года № 152-ФЗ «О персональных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данных», на срок не менее 5 (пяти) лет, а также хранить указанные согласия в течение срока действия Договора и предоставлять их Исполнителю в течение 1 (одного) рабочего дня с момента получения такого запроса от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5.2. Заказчик имеет право: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5.2.1. На доступ к Данным статистики в установленном порядке. При этом все действия, осуществленные Заказчиком через Веб-интерфейс с использованием логина и пароля Заказчика, считаются осущес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твленными Заказчиком. Заказчик самостоятельно несет ответственность за сохранность и конфиденциальность регистрационных данных (логин и пароль), а также за все действия, осуществленные Заказчиком через Веб-интерфейс с использованием своего логина и пароля.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5.2.2. Направить Исполнителю претензию по факту оказанных услуг Исполнителем до конца Отчетного периода. В случае признания (удовлетворения) Исполнителем такой претензии стоимость Услуг за указанный Отчетный период может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быть пересмотрена Сторонами в сторону уменьшения. В случае направления претензии по истечении Отчетного периода (но не более 15 календарных дней с даты получения Акта Заказчиком) и последующего признания (удовлетворения) Исполнителем такой претензии, Стор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оны пришли к соглашению о том, что стоимость Услуг за Отчетный период, в котором была направлена и признана претензия, может быть пересмотрена в сторону уменьшения. Итоговая стоимость Услуг, согласованная Сторонами, подтверждается Актом за Отчетный период.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6. ПОРЯДОК СДАЧИ-ПРИЕМКИ ОКАЗАННЫХ УСЛУГ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6.1. В течение срока оказания Услуг ежемесячно, в течение 7 (семи) рабочих дней с момента окончания Отчётного периода, Исполнитель направляет Заказчику Акт в соответствии с объемом фактически оказанных в Отчётном периоде Услуг и счет-фактуру.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6.2. Стороны установили, что Услуги считаются оказанными Исполнителем надлежащим образом и принятыми Заказчиком в указанном в Акте объеме, если в течение 13 (тринадцати) календарных дней с даты получения Акта Заказчиком Исполни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тель не получил от Заказчика мотивированных письменных возражений с учетом п. 5.2.2 настоящего Договора. По истечении срока, указанного выше, претензии относительно недостатков Услуг, в том числе по количеству (объему), стоимости и качеству не принимаются.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7. РАЗМЕР И ПОРЯДОК ОПЛАТЫ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 рамках настоящего Договора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Заказчик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вносит предоплату в размере 100 % на основании выставленного Заказчиком счёта.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Во избежание сомнений Исполнитель уведомляет Заказчика о том, что стоимость Услуг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рассчитывается исходя из данных, включающих в себя детализацию поездок, соверш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аемых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Корпоративным пользователем. Актуальную информацию об оказанных Услугах, их стоимости, скидках Исполнитель сообщает Заказчику в личном кабинете Заказчика. Стоимость Услуг включает в себя НДС.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При исчерпании денежных средств, внесённых Заказ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чиком Исполнителю за оказание Услуг в рамках 100 % предоплаты, Корпоративный пользователь не сможет воспользоваться Корпоративным способом оплаты, доступ к корпоративному способу оплаты будет заблокирован до момента пополнения Исполнителем счёта Заказчика.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7.2. Стороны признают, что в целях определения общего объема оказанных Услуг используются Данные статистики и история поездок Корпоративного Пользователя, зафиксированные в Мобильном приложении, а также в личном кабинете Заказчика.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7.3. Услуги считаются оплаченными в полном объёме с момента поступления всей суммы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авансового платежа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на расчетный счет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Исполнитель вправе в любое время по своему усмотрению изменить порядок оплаты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оказываемых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Услуг.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8. ПЕРСОНАЛЬНЫЕ ДАННЫЕ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8.1. Каждая из Сторон является оператором персональных данных, в том числе обрабатываемых в рамках выполнения обязательств, предусмотренных Договором. Для целей Дог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овора под персональными данными понимаются сведения, являющиеся таковыми в соответствии с законодательством Российской Федерации и относящиеся к работникам, иным представителям Сторон, в том числе – непосредственно участвующим в исполнении Договора, и трет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ьим лицам, данные которых передаются другой Стороне. Ни одна из Сторон не является для другой Стороны третьим лицом, обрабатывающим персональные данные по договору, как это предусмотрено ч. 3 ст. 6 Федерального закона от 27.07.2006 «О персональных данных».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8.2. Каждая из Сторон обеспечивает конфиденциальность полученных в рамках Договора персональных данных от другой Стороны,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 несет ответственность за принятие всех необходимых правовы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с такими данными.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8.3. Ответственность за правомерность и достоверность персональных данных, предоставляем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ых Сторонами друг другу в целях исполнения Договора, а также за получение согласия субъектов на передачу их персональных данных другой Стороне в порядке, предусмотренном законодательством Российской Федерации, несет Сторона, передающая персональные данные.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8.4. Сторона, получившая персональные данные от другой Стороны, не принимает на себя об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8.5. Сторона, получающая персональные данные, имеет право в целях исполнения Договора в необходимом для этого объеме привлекать к обработке полученных персональных данных аффилированных с такой Стороной лиц.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8.6. При этом Стороны пр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изнают, что Услуги, оказываемые Исполнителем по Договору, не могут быть оказаны в отношении Корпоративных Пользователей, которые не предоставили или отозвали свое согласие на обработку их персональных данных в порядке, предусмотренном законодательством РФ.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9. ОТВЕТСТВЕННОСТЬ СТОРОН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9.1. За нарушение предусмотренных Договором обязательств Стороны несут ответственность в соответствии с действующим законодательством РФ.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9.2.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В связи с тем, что Автомобиль предоставляется в аренду в личных целях, а не в предпринимательских и (или) рабочих целях, ответственность за нецелевое использование Корпоративным Пользователем Автомобиля в рамках Аренды лежит непосредственно на Корпоративн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ом Пользователе, в частности, Исполнитель не несёт ответственность за использование Автомобиля в рабочее время, а также за совершение противоправных (без) действий Корпоративным Пользователем во время Аренды Автомобиля в рабочее время. В случае нарушения К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орпоративным Пользователем целевого использования Автомобиля Заказчик обязуется урегулировать любые споры, претензии, поступившие со стороны третьих лиц, возникшие в связи с таким нарушением, а также компенсировать понесённые Исполнителем убытки и расходы.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9.3. В случае нарушения Заказчиком сроков оплаты Услуг, Исполнитель вправе потребовать уплаты штрафной неустойки в размере 0,1% от суммы просроченного платежа за каждый день просрочки.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9.4. В случае нарушения Заказчиком п. 5.1.1, в частнос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ти, в случае если Корпоративным Пользователем не выбран Корпоративный способ оплаты, Исполнитель не несёт ответственность за оказание Услуг по настоящему Договору, Заказчик обязуется самостоятельно урегулировать споры, возникшие в связи с таким нарушением.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9.5. Заказчик несёт ответственность за поддержание в актуальном состоянии Веб-интерфейса, в частности, перечень Корпоративных Пользователей, ука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занных в Веб-интерфейсе. В случае нарушения п. 5.1.2 Заказчик обязуется урегулировать самостоятельно все споры, претензии со стороны третьих лиц, возникшие в связи с таким нарушением, а также компенсировать понесённые Исполнителем убытки и расходы в связи.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9.6. Заказчик несёт полную ответственность за наличие требуемых разрешений (согласий) на сбор, обработку, хранение персональных данных контактных лиц и Корпоративных Пользователей и предоставление таких согласий Исполнителю.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9.7. Исполнитель не несёт ответственность за смену Корпоративным Пользователем Корпоративного способа оплаты на иной вид оплаты, Заказчик обязуется самостоятельно урегулировать споры, возникшие в связи с изменением способа оплаты.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Также, в случае наступления событий, указанных в п. 7.1, Исполнитель не несёт ответственность за невозможность Корпоративным пользователем воспользоваться Корпоративным способом оплаты, все споры подлежат разрешению Заказчиком самостоятельно.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9.8. Стороны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освобождаются от ответственности за неисполнение и/или ненадлежащие исполнение обязательств по Договору, если такое неисполнение явилось следствием обстоятельств непреодолимой силы (форс-мажор), не зависящих от воли Сторон, к которым, среди прочих, относят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ся стихийные бедствия, пожары, техногенные аварии и катастрофы, аварии на инженерных сооружениях и коммуникациях, массовые беспорядки, военные действия, террористические акты, бунты, гражданские волнения, забастовки, нормативные акты органов государственно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й власти и местного самоуправления, препятствующие исполнению Сторонами своих обязательств по Договору, то есть чрезвычайные и непреодолимые при данных условиях обстоятельства, наступившие после заключения Договора. Сторона, ссылающаяся на невозможность вы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полнения обязательств вследствие наступления обстоятельств непреодолимой силы, обязана незамедлительно уведомить об этом другую Сторону. Факт наступления обстоятельств непреодолимой силы должен быть подтвержден соответствующими компетентными организациями.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9.9. Заказчик несет в соответствии со ст. 399 Гражданского кодекса РФ субсидиарную ответственность за неисполнение обязательств Корпоративным Пользователем, возникающих у Корпоративного Пользователя из Договора аренды ТС, в 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ом числе связанных с оплатой штрафов и компенсацией убытков, при этом срок привлечения Заказчика к субсидиарной ответственности определяется следующим образом: в случае если Корпоративным пользователем не исполняются обязательства, в том числе связанные с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оплатой штрафов и компенсацией убытков в течение 30 (тридцати) календарных дней с момента появления соответствующего уведомления в личном кабинете Корпоративного пользователя, Исполнитель вправе обратиться к Заказчику в рамках субсидиарной ответственности.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10. СРОК ДЕЙСТВИЯ ДОГОВОРА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10.1. Договор вступает в силу с момента присоединения к условиям Договора Заказчиком.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10.2. Договор заключен на 1 год с даты прис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оединения. Если ни одна из Сторон за 30 календарных дней до окончания срока действия настоящего Договора письменно не сообщит другой о его прекращении, Договор считается продленным на следующий год на прежних условиях. Количество пролонгаций не ограничено.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10.3. Исполнитель вправе в любое время отказаться от исполнения Договора, направив предварительное уведомление в произвольной форме Заказчику за 1 (один) календарный день до предполагаемой даты расторжения.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11. ЗАВЕРЕНИЯ ОБ ОБСТОЯТЕЛЬСТВАХ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11.1. В течение срока действия Договора Исполнитель предпримет все усилия для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устранения каких-либо ошибок и сбоев, в случае их возникновения, в максимально короткие сроки. При этом Исполнитель не гарантирует отсутствие ошибок и сбоев в работе Сервиса и Мобильного приложения, в том числе в отношении работы программного обеспечения.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11.2. За исключением гарантий, прямо указанных в тексте Договора, Исполнитель не предоставляет Заказчику никаких прямых или подразумеваемых гарантий по Договору.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11.3. Заключая настоящий Договор, Заказчик заверяет Исполнителя и гарантирует Исполнителю, что: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11.3.1. Заказчик указал достоверную информацию в Веб-интерфейсе, а также в платежных документах при оплате Услуг.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11.3.2. Заказчик заключает Договор доброволь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но, при этом Заказчик: а) полностью ознакомился с условиями Договора; б) полностью понимает предмет Договора; в) согласен со всеми условиями Договора; г) полностью понимает значение и последствия своих действий в отношении заключения и исполнения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11.3.3. Заказчик обладает всеми правами и полномочиями для заключения и исполнения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12. ПРОЧИЕ УСЛОВИЯ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12.1. Договор и его исполнение регулируется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12.2. Исполнитель оставляет за собой право вносить изменения в Договор аренды ТС, а также в настоящий Договор. Указанные изменения вступают в силу в момент их опубликования на сайте Исполнителя.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12.3. Все споры и разногласия между Сторонами по Договору, в связ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 с Договором и/или его исполнением Стороны будут стремиться урегулировать путем переговоров. Применение обязательного досудебного (претензионного) порядка разрешения споров обязательно. Сторона, права которой нарушены, до обращения в суд обязана предъявит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ь другой Стороне письменную претензию с изложением своих требований. Срок рассмотрения претензии – 30 (тридцать) календарных дней со дня ее получения. Если в указанный срок требования не удовлетворены, спор подлежит разрешению в Арбитражном суде г. Москвы.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12.4. Любые уведомления по Договору могут направляться одной Стороной другой Стороне: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12.4.1. Через Веб-интерфейс;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12.4.2. По электронной почте: а) на адрес электронной почты Заказчика, указанный им в Веб-интерфейсе, с адреса электронной почты Исполнителя,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указанного в Договоре в случае, если получателем является Заказчик, и б) на адрес электронной почты Исполнителя, указанный в Договоре,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 адреса электронной почты Заказчика, указанного им в Веб-интерфейсе, если получателем является Исполнитель.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12.4.3. Почтой с уведомлением о вручении или курьерской службой с подтверждением доставки: а) по адресу, указанному в Веб-интерфейсе, если получателем является Заказчик; б) по адресу, указанному  Договора, если получателем является Исполнитель.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5. В случае если одно или более положений Договора являются по какой-либо причине недействительными, не имеющими юридической силы, такая недействительность не оказывает влияния на действительность любого другого положения Договора, которые остаются в силе.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12.6. В случае внесения изме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нений в нормативно-правовые акты, обязательные для Сторон, условия настоящего Договора считаются автоматически измененными в соответствии с указанными нормативно-правовыми актами с даты вступления в силу указанных нормативно-правовых актов и/или изменений.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893"/>
        <w:tblW w:w="9959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82"/>
        <w:gridCol w:w="4777"/>
      </w:tblGrid>
      <w:tr>
        <w:trPr>
          <w:trHeight w:val="5146"/>
        </w:trPr>
        <w:tc>
          <w:tcPr>
            <w:tcW w:w="5182" w:type="dxa"/>
            <w:textDirection w:val="lrTb"/>
            <w:noWrap w:val="false"/>
          </w:tcPr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ООО «НТС»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ИНН 7704314221 КПП 773101001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ОГРН 1157746368999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Юридический адрес: 121596, г. Москва, ул. Горбунова,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д.2, стр.3, пом. II, ком.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Фактический адрес: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127055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г. Москва, ул.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Новолесная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дом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40702810838000158752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ПАО Сбербанк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к/с 30101810400000000225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044525225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Эл. адрес: </w:t>
            </w:r>
            <w:hyperlink r:id="rId17" w:tooltip="mailto:corp@citydrive.ru" w:history="1">
              <w:r>
                <w:rPr>
                  <w:rStyle w:val="880"/>
                  <w:rFonts w:ascii="Times New Roman" w:hAnsi="Times New Roman" w:eastAsia="Times New Roman" w:cs="Times New Roman"/>
                  <w:sz w:val="20"/>
                  <w:szCs w:val="20"/>
                </w:rPr>
                <w:t xml:space="preserve">corp@citydrive.ru</w:t>
              </w:r>
            </w:hyperlink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Мингажев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Э.Р./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777" w:type="dxa"/>
            <w:textDirection w:val="lrTb"/>
            <w:noWrap w:val="false"/>
          </w:tcPr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ШЕЛЛРОКК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9726048866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772601001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1237700462427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117535, г.Москва, 3-ий Дорожный проезд, д.6, к.2, кв.54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Фактический адрес: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117535, г.Москва, 3-ий Дорожный проезд, д.6, к.2, кв.54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40702810112010587017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Филиал «Корпоративный» ПАО «Совкомбанк», г.Москва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к/с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30101810445250000360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044525360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Бусел Е.А.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-100"/>
              <w:jc w:val="both"/>
              <w:spacing w:before="240" w:after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-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530001" cy="376524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30001" cy="37652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0.47pt;height:29.6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</w:p>
  <w:p>
    <w:pPr>
      <w:jc w:val="center"/>
      <w:spacing w:after="80"/>
      <w:rPr>
        <w:rFonts w:ascii="Times New Roman" w:hAnsi="Times New Roman" w:eastAsia="Times New Roman" w:cs="Times New Roman"/>
        <w:b/>
        <w:sz w:val="20"/>
        <w:szCs w:val="20"/>
      </w:rPr>
    </w:pPr>
    <w:r>
      <w:rPr>
        <w:rFonts w:ascii="Times New Roman" w:hAnsi="Times New Roman" w:eastAsia="Times New Roman" w:cs="Times New Roman"/>
        <w:b/>
        <w:sz w:val="20"/>
        <w:szCs w:val="20"/>
      </w:rPr>
      <w:t xml:space="preserve">Общество с ограниченной ответственностью «Новые транспортные системы»</w:t>
    </w:r>
    <w:r>
      <w:rPr>
        <w:rFonts w:ascii="Times New Roman" w:hAnsi="Times New Roman" w:eastAsia="Times New Roman" w:cs="Times New Roman"/>
        <w:b/>
        <w:sz w:val="20"/>
        <w:szCs w:val="20"/>
      </w:rPr>
    </w:r>
    <w:r>
      <w:rPr>
        <w:rFonts w:ascii="Times New Roman" w:hAnsi="Times New Roman" w:eastAsia="Times New Roman" w:cs="Times New Roman"/>
        <w:b/>
        <w:sz w:val="20"/>
        <w:szCs w:val="20"/>
      </w:rPr>
    </w:r>
  </w:p>
  <w:p>
    <w:pPr>
      <w:jc w:val="center"/>
      <w:spacing w:after="80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 xml:space="preserve">121596, город Москва, Горбунова 2, строение 3, пом.2, ком.1, эл. почта: </w:t>
    </w:r>
    <w:hyperlink r:id="rId2" w:tooltip="mailto:we@citydrive.ru" w:history="1">
      <w:r>
        <w:rPr>
          <w:rFonts w:ascii="Times New Roman" w:hAnsi="Times New Roman" w:eastAsia="Times New Roman" w:cs="Times New Roman"/>
          <w:color w:val="0000ff"/>
          <w:sz w:val="20"/>
          <w:szCs w:val="20"/>
          <w:u w:val="single"/>
        </w:rPr>
        <w:t xml:space="preserve">we@citydrive.ru</w:t>
      </w:r>
    </w:hyperlink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</w:r>
  </w:p>
  <w:p>
    <w:pPr>
      <w:jc w:val="center"/>
      <w:spacing w:after="80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 xml:space="preserve">ИНН 7704314221, КПП 773101001, ОГРН 1157746368999</w:t>
    </w: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</w:r>
  </w:p>
  <w:p>
    <w:pPr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69"/>
    <w:link w:val="863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69"/>
    <w:link w:val="864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69"/>
    <w:link w:val="865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69"/>
    <w:link w:val="866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69"/>
    <w:link w:val="867"/>
    <w:uiPriority w:val="9"/>
    <w:rPr>
      <w:rFonts w:ascii="Arial" w:hAnsi="Arial" w:eastAsia="Arial" w:cs="Arial"/>
      <w:b/>
      <w:bCs/>
      <w:sz w:val="24"/>
      <w:szCs w:val="24"/>
    </w:rPr>
  </w:style>
  <w:style w:type="character" w:styleId="702">
    <w:name w:val="Heading 6 Char"/>
    <w:basedOn w:val="869"/>
    <w:link w:val="868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2"/>
    <w:next w:val="862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9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2"/>
    <w:next w:val="862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9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2"/>
    <w:next w:val="862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9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character" w:styleId="710">
    <w:name w:val="Title Char"/>
    <w:basedOn w:val="869"/>
    <w:link w:val="873"/>
    <w:uiPriority w:val="10"/>
    <w:rPr>
      <w:sz w:val="48"/>
      <w:szCs w:val="48"/>
    </w:rPr>
  </w:style>
  <w:style w:type="character" w:styleId="711">
    <w:name w:val="Subtitle Char"/>
    <w:basedOn w:val="869"/>
    <w:link w:val="891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9"/>
    <w:link w:val="876"/>
    <w:uiPriority w:val="99"/>
  </w:style>
  <w:style w:type="character" w:styleId="717">
    <w:name w:val="Footer Char"/>
    <w:basedOn w:val="869"/>
    <w:link w:val="878"/>
    <w:uiPriority w:val="99"/>
  </w:style>
  <w:style w:type="paragraph" w:styleId="718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878"/>
    <w:uiPriority w:val="99"/>
  </w:style>
  <w:style w:type="table" w:styleId="720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9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4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9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9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paragraph" w:styleId="863">
    <w:name w:val="Heading 1"/>
    <w:basedOn w:val="862"/>
    <w:next w:val="862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64">
    <w:name w:val="Heading 2"/>
    <w:basedOn w:val="862"/>
    <w:next w:val="862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65">
    <w:name w:val="Heading 3"/>
    <w:basedOn w:val="862"/>
    <w:next w:val="862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6">
    <w:name w:val="Heading 4"/>
    <w:basedOn w:val="862"/>
    <w:next w:val="862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67">
    <w:name w:val="Heading 5"/>
    <w:basedOn w:val="862"/>
    <w:next w:val="862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68">
    <w:name w:val="Heading 6"/>
    <w:basedOn w:val="862"/>
    <w:next w:val="862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table" w:styleId="87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3">
    <w:name w:val="Title"/>
    <w:basedOn w:val="862"/>
    <w:next w:val="862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874" w:customStyle="1">
    <w:name w:val="Hyperlink.0"/>
    <w:basedOn w:val="869"/>
    <w:rPr>
      <w:color w:val="0000ff"/>
      <w:u w:val="single"/>
      <w:lang w:val="ru-RU"/>
    </w:rPr>
  </w:style>
  <w:style w:type="character" w:styleId="875" w:customStyle="1">
    <w:name w:val="Нет"/>
  </w:style>
  <w:style w:type="paragraph" w:styleId="876">
    <w:name w:val="Header"/>
    <w:basedOn w:val="862"/>
    <w:link w:val="8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69"/>
    <w:link w:val="876"/>
    <w:uiPriority w:val="99"/>
  </w:style>
  <w:style w:type="paragraph" w:styleId="878">
    <w:name w:val="Footer"/>
    <w:basedOn w:val="862"/>
    <w:link w:val="8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Нижний колонтитул Знак"/>
    <w:basedOn w:val="869"/>
    <w:link w:val="878"/>
    <w:uiPriority w:val="99"/>
  </w:style>
  <w:style w:type="character" w:styleId="880">
    <w:name w:val="Hyperlink"/>
    <w:basedOn w:val="869"/>
    <w:uiPriority w:val="99"/>
    <w:unhideWhenUsed/>
    <w:rPr>
      <w:color w:val="0563c1" w:themeColor="hyperlink"/>
      <w:u w:val="single"/>
    </w:rPr>
  </w:style>
  <w:style w:type="character" w:styleId="881">
    <w:name w:val="Unresolved Mention"/>
    <w:basedOn w:val="869"/>
    <w:uiPriority w:val="99"/>
    <w:semiHidden/>
    <w:unhideWhenUsed/>
    <w:rPr>
      <w:color w:val="605e5c"/>
      <w:shd w:val="clear" w:color="auto" w:fill="e1dfdd"/>
    </w:rPr>
  </w:style>
  <w:style w:type="paragraph" w:styleId="882">
    <w:name w:val="Body Text"/>
    <w:basedOn w:val="862"/>
    <w:link w:val="883"/>
    <w:uiPriority w:val="99"/>
    <w:semiHidden/>
    <w:unhideWhenUsed/>
    <w:pPr>
      <w:spacing w:after="120"/>
    </w:pPr>
  </w:style>
  <w:style w:type="character" w:styleId="883" w:customStyle="1">
    <w:name w:val="Основной текст Знак"/>
    <w:basedOn w:val="869"/>
    <w:link w:val="882"/>
    <w:uiPriority w:val="99"/>
    <w:semiHidden/>
  </w:style>
  <w:style w:type="paragraph" w:styleId="884">
    <w:name w:val="List Paragraph"/>
    <w:basedOn w:val="862"/>
    <w:uiPriority w:val="1"/>
    <w:qFormat/>
    <w:pPr>
      <w:contextualSpacing/>
      <w:ind w:left="720"/>
    </w:pPr>
  </w:style>
  <w:style w:type="character" w:styleId="885">
    <w:name w:val="annotation reference"/>
    <w:basedOn w:val="869"/>
    <w:uiPriority w:val="99"/>
    <w:semiHidden/>
    <w:unhideWhenUsed/>
    <w:rPr>
      <w:sz w:val="16"/>
      <w:szCs w:val="16"/>
    </w:rPr>
  </w:style>
  <w:style w:type="paragraph" w:styleId="886">
    <w:name w:val="annotation text"/>
    <w:basedOn w:val="862"/>
    <w:link w:val="887"/>
    <w:uiPriority w:val="99"/>
    <w:unhideWhenUsed/>
    <w:pPr>
      <w:spacing w:line="240" w:lineRule="auto"/>
    </w:pPr>
    <w:rPr>
      <w:sz w:val="20"/>
      <w:szCs w:val="20"/>
    </w:rPr>
  </w:style>
  <w:style w:type="character" w:styleId="887" w:customStyle="1">
    <w:name w:val="Текст примечания Знак"/>
    <w:basedOn w:val="869"/>
    <w:link w:val="886"/>
    <w:uiPriority w:val="99"/>
    <w:rPr>
      <w:sz w:val="20"/>
      <w:szCs w:val="20"/>
    </w:rPr>
  </w:style>
  <w:style w:type="paragraph" w:styleId="888">
    <w:name w:val="annotation subject"/>
    <w:basedOn w:val="886"/>
    <w:next w:val="886"/>
    <w:link w:val="889"/>
    <w:uiPriority w:val="99"/>
    <w:semiHidden/>
    <w:unhideWhenUsed/>
    <w:rPr>
      <w:b/>
      <w:bCs/>
    </w:rPr>
  </w:style>
  <w:style w:type="character" w:styleId="889" w:customStyle="1">
    <w:name w:val="Тема примечания Знак"/>
    <w:basedOn w:val="887"/>
    <w:link w:val="888"/>
    <w:uiPriority w:val="99"/>
    <w:semiHidden/>
    <w:rPr>
      <w:b/>
      <w:bCs/>
      <w:sz w:val="20"/>
      <w:szCs w:val="20"/>
    </w:rPr>
  </w:style>
  <w:style w:type="paragraph" w:styleId="890">
    <w:name w:val="Revision"/>
    <w:hidden/>
    <w:uiPriority w:val="99"/>
    <w:semiHidden/>
    <w:pPr>
      <w:spacing w:after="0" w:line="240" w:lineRule="auto"/>
    </w:pPr>
  </w:style>
  <w:style w:type="paragraph" w:styleId="891">
    <w:name w:val="Subtitle"/>
    <w:basedOn w:val="862"/>
    <w:next w:val="862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92" w:customStyle="1">
    <w:name w:val="StGen0"/>
    <w:basedOn w:val="872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93">
    <w:name w:val="Table Grid"/>
    <w:basedOn w:val="87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s://admin.citydrive.ru/oferta/" TargetMode="External"/><Relationship Id="rId11" Type="http://schemas.openxmlformats.org/officeDocument/2006/relationships/hyperlink" Target="https://admin.citydrive.ru/oferta/" TargetMode="External"/><Relationship Id="rId12" Type="http://schemas.openxmlformats.org/officeDocument/2006/relationships/hyperlink" Target="https://admin.citydrive.ru/oferta/" TargetMode="External"/><Relationship Id="rId13" Type="http://schemas.openxmlformats.org/officeDocument/2006/relationships/hyperlink" Target="https://citydrive.ru" TargetMode="External"/><Relationship Id="rId14" Type="http://schemas.openxmlformats.org/officeDocument/2006/relationships/hyperlink" Target="https://citydrive.ru/" TargetMode="External"/><Relationship Id="rId15" Type="http://schemas.openxmlformats.org/officeDocument/2006/relationships/hyperlink" Target="https://admin.citydrive.ru/oferta/" TargetMode="External"/><Relationship Id="rId16" Type="http://schemas.openxmlformats.org/officeDocument/2006/relationships/hyperlink" Target="mailto:corp@citydrive.ru" TargetMode="External"/><Relationship Id="rId17" Type="http://schemas.openxmlformats.org/officeDocument/2006/relationships/hyperlink" Target="mailto:corp@citydrive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we@citydrive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a4GjwAf8LniWwayOfskgZQYGAg==">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Kulicheva</dc:creator>
  <cp:revision>7</cp:revision>
  <dcterms:created xsi:type="dcterms:W3CDTF">2023-04-03T09:57:00Z</dcterms:created>
  <dcterms:modified xsi:type="dcterms:W3CDTF">2023-08-14T07:18:53Z</dcterms:modified>
</cp:coreProperties>
</file>