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99EE5" w14:textId="77777777" w:rsidR="00C45B5D" w:rsidRDefault="00197448" w:rsidP="00E51E1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proofErr w:type="spellStart"/>
      <w:r w:rsidRPr="00197448">
        <w:rPr>
          <w:rFonts w:ascii="Segoe UI" w:eastAsia="Times New Roman" w:hAnsi="Segoe UI" w:cs="Segoe UI"/>
          <w:b/>
          <w:bCs/>
          <w:i/>
          <w:iCs/>
          <w:color w:val="0F1115"/>
          <w:kern w:val="0"/>
          <w:sz w:val="30"/>
          <w:szCs w:val="30"/>
          <w:u w:val="single"/>
          <w:lang w:eastAsia="ru-RU"/>
          <w14:ligatures w14:val="none"/>
        </w:rPr>
        <w:t>Справочно</w:t>
      </w:r>
      <w:proofErr w:type="spellEnd"/>
      <w:r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: </w:t>
      </w:r>
    </w:p>
    <w:p w14:paraId="42A98A70" w14:textId="582E477E" w:rsidR="008C0D7B" w:rsidRDefault="008C0D7B" w:rsidP="00E51E1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C45B5D"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  <w:t>Расценками предусмотрены работы, на высоте до</w:t>
      </w:r>
      <w:r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 </w:t>
      </w:r>
      <w:r w:rsidRPr="008C0D7B">
        <w:rPr>
          <w:rFonts w:ascii="Segoe UI" w:eastAsia="Times New Roman" w:hAnsi="Segoe UI" w:cs="Segoe UI"/>
          <w:b/>
          <w:bCs/>
          <w:color w:val="FF0000"/>
          <w:kern w:val="0"/>
          <w:sz w:val="30"/>
          <w:szCs w:val="30"/>
          <w:u w:val="single"/>
          <w:lang w:eastAsia="ru-RU"/>
          <w14:ligatures w14:val="none"/>
        </w:rPr>
        <w:t>25м.</w:t>
      </w:r>
    </w:p>
    <w:p w14:paraId="5B4483D4" w14:textId="778EF713" w:rsidR="00197448" w:rsidRPr="00197448" w:rsidRDefault="00197448" w:rsidP="00E51E1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</w:pPr>
      <w:r w:rsidRPr="00197448"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  <w:t>В смете применен повышающий коэффициент</w:t>
      </w:r>
      <w:r w:rsidR="00A530C2"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  <w:t>, учитывающий усложненные условия</w:t>
      </w:r>
      <w:r w:rsidRPr="00197448"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  <w:t>:</w:t>
      </w:r>
    </w:p>
    <w:p w14:paraId="45D895DB" w14:textId="77777777" w:rsidR="00197448" w:rsidRPr="00197448" w:rsidRDefault="00197448" w:rsidP="00197448">
      <w:pPr>
        <w:shd w:val="clear" w:color="auto" w:fill="FFFFFF"/>
        <w:spacing w:before="480" w:after="240" w:line="160" w:lineRule="exac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</w:pPr>
      <w:r w:rsidRPr="00197448"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  <w:t>Производство работ осуществляется на территории действующего предприятия с наличием в зоне производства работ одного или нескольких из следующих факторов:</w:t>
      </w:r>
    </w:p>
    <w:p w14:paraId="20F9C14F" w14:textId="77777777" w:rsidR="00197448" w:rsidRPr="00197448" w:rsidRDefault="00197448" w:rsidP="00197448">
      <w:pPr>
        <w:shd w:val="clear" w:color="auto" w:fill="FFFFFF"/>
        <w:spacing w:before="480" w:after="240" w:line="160" w:lineRule="exac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</w:pPr>
      <w:r w:rsidRPr="00197448"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  <w:t>- разветвленной сети транспортных и инженерных коммуникаций;</w:t>
      </w:r>
    </w:p>
    <w:p w14:paraId="2879C9DE" w14:textId="77777777" w:rsidR="00197448" w:rsidRPr="00197448" w:rsidRDefault="00197448" w:rsidP="00197448">
      <w:pPr>
        <w:shd w:val="clear" w:color="auto" w:fill="FFFFFF"/>
        <w:spacing w:before="480" w:after="240" w:line="160" w:lineRule="exac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</w:pPr>
      <w:r w:rsidRPr="00197448"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  <w:t>- стесненных условий для складирования материалов;</w:t>
      </w:r>
    </w:p>
    <w:p w14:paraId="6EF1A87C" w14:textId="77777777" w:rsidR="00197448" w:rsidRDefault="00197448" w:rsidP="00197448">
      <w:pPr>
        <w:shd w:val="clear" w:color="auto" w:fill="FFFFFF"/>
        <w:spacing w:before="480" w:after="240" w:line="160" w:lineRule="exac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</w:pPr>
      <w:r w:rsidRPr="00197448"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  <w:t>- действующего технологического оборудования;</w:t>
      </w:r>
    </w:p>
    <w:p w14:paraId="407C9332" w14:textId="47D98725" w:rsidR="00197448" w:rsidRPr="00197448" w:rsidRDefault="00197448" w:rsidP="00197448">
      <w:pPr>
        <w:shd w:val="clear" w:color="auto" w:fill="FFFFFF"/>
        <w:spacing w:before="480" w:after="240" w:line="160" w:lineRule="exac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</w:pPr>
      <w:r w:rsidRPr="00197448">
        <w:rPr>
          <w:rFonts w:ascii="Segoe UI" w:eastAsia="Times New Roman" w:hAnsi="Segoe UI" w:cs="Segoe UI"/>
          <w:b/>
          <w:bCs/>
          <w:color w:val="0F1115"/>
          <w:kern w:val="0"/>
          <w:sz w:val="22"/>
          <w:szCs w:val="22"/>
          <w:lang w:eastAsia="ru-RU"/>
          <w14:ligatures w14:val="none"/>
        </w:rPr>
        <w:t>- движения технологического транспорта</w:t>
      </w:r>
    </w:p>
    <w:p w14:paraId="56FE37B4" w14:textId="690D5B83" w:rsidR="00E51E16" w:rsidRPr="00E51E16" w:rsidRDefault="00E51E16" w:rsidP="00E51E1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1. Безопасность и </w:t>
      </w:r>
      <w:commentRangeStart w:id="0"/>
      <w:r w:rsidRPr="00E51E16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страховка</w:t>
      </w:r>
      <w:commentRangeEnd w:id="0"/>
      <w:r w:rsidR="005B780B">
        <w:rPr>
          <w:rStyle w:val="ad"/>
        </w:rPr>
        <w:commentReference w:id="0"/>
      </w:r>
    </w:p>
    <w:p w14:paraId="71ABC888" w14:textId="77777777" w:rsidR="00E51E16" w:rsidRPr="00161C91" w:rsidRDefault="00E51E16" w:rsidP="00E51E1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</w:pPr>
      <w:r w:rsidRPr="00161C91"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  <w:t>Установка и натяжение горизонтальных страховочных тросов (канатов).</w:t>
      </w:r>
    </w:p>
    <w:p w14:paraId="663908EF" w14:textId="77777777" w:rsidR="00E51E16" w:rsidRPr="00161C91" w:rsidRDefault="00E51E16" w:rsidP="00E51E1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</w:pPr>
      <w:r w:rsidRPr="00161C91"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  <w:t>Крепление анкерных линий (сверление отверстий под анкера).</w:t>
      </w:r>
    </w:p>
    <w:p w14:paraId="0BA54B16" w14:textId="77777777" w:rsidR="00E51E16" w:rsidRPr="00161C91" w:rsidRDefault="00E51E16" w:rsidP="00E51E1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</w:pPr>
      <w:r w:rsidRPr="00161C91"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  <w:t>Устройство временных ограждений на высоте.</w:t>
      </w:r>
    </w:p>
    <w:p w14:paraId="5F3E4D9A" w14:textId="77777777" w:rsidR="00E51E16" w:rsidRPr="00E51E16" w:rsidRDefault="00E51E16" w:rsidP="00E51E1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commentRangeStart w:id="1"/>
      <w:r w:rsidRPr="00E51E16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2. Рабочие площадки и подмости</w:t>
      </w:r>
      <w:commentRangeEnd w:id="1"/>
      <w:r w:rsidR="00403DDA">
        <w:rPr>
          <w:rStyle w:val="ad"/>
        </w:rPr>
        <w:commentReference w:id="1"/>
      </w:r>
    </w:p>
    <w:p w14:paraId="7433F924" w14:textId="77777777" w:rsidR="00E51E16" w:rsidRPr="00161C91" w:rsidRDefault="00E51E16" w:rsidP="00E51E1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</w:pPr>
      <w:r w:rsidRPr="00161C91"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  <w:t>Устройство деревянных настилов (рабочих полов) на высоте.</w:t>
      </w:r>
    </w:p>
    <w:p w14:paraId="08E9BF03" w14:textId="77777777" w:rsidR="00E51E16" w:rsidRPr="00161C91" w:rsidRDefault="00E51E16" w:rsidP="00E51E1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</w:pPr>
      <w:r w:rsidRPr="00161C91"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  <w:t>Разборка настилов после завершения работ.</w:t>
      </w:r>
    </w:p>
    <w:p w14:paraId="0A517CFB" w14:textId="77777777" w:rsidR="00E51E16" w:rsidRPr="00161C91" w:rsidRDefault="00E51E16" w:rsidP="00E51E1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</w:pPr>
      <w:r w:rsidRPr="00161C91"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  <w:t>Устройство переходных мостиков и трапов между фермами/балками.</w:t>
      </w:r>
    </w:p>
    <w:p w14:paraId="73346712" w14:textId="77777777" w:rsidR="00E51E16" w:rsidRPr="00161C91" w:rsidRDefault="00E51E16" w:rsidP="00E51E1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</w:pPr>
      <w:r w:rsidRPr="00161C91"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  <w:t>Подача материалов (досок, щитов) на высоту.</w:t>
      </w:r>
    </w:p>
    <w:p w14:paraId="3C631F17" w14:textId="77777777" w:rsidR="00E51E16" w:rsidRPr="00E51E16" w:rsidRDefault="00E51E16" w:rsidP="00E51E1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3. </w:t>
      </w:r>
      <w:commentRangeStart w:id="2"/>
      <w:r w:rsidRPr="00E51E16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Подготовка и подгонка металла на высоте</w:t>
      </w:r>
      <w:commentRangeEnd w:id="2"/>
      <w:r w:rsidR="00403DDA">
        <w:rPr>
          <w:rStyle w:val="ad"/>
        </w:rPr>
        <w:commentReference w:id="2"/>
      </w:r>
    </w:p>
    <w:p w14:paraId="41AC9171" w14:textId="77777777" w:rsidR="00E51E16" w:rsidRPr="00161C91" w:rsidRDefault="00E51E16" w:rsidP="00E51E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</w:pPr>
      <w:r w:rsidRPr="00161C91"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  <w:t>Рассверловка (расширение) монтажных отверстий, не совпадающих по проекту.</w:t>
      </w:r>
    </w:p>
    <w:p w14:paraId="14547EF6" w14:textId="77777777" w:rsidR="00E51E16" w:rsidRPr="005F71A8" w:rsidRDefault="00E51E16" w:rsidP="00E51E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</w:pPr>
      <w:r w:rsidRPr="005F71A8"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  <w:t>Зачистка мест соединения от ржавчины и окалины перед сваркой.</w:t>
      </w:r>
    </w:p>
    <w:p w14:paraId="08974DDB" w14:textId="5BC95D44" w:rsidR="00E51E16" w:rsidRPr="005F71A8" w:rsidRDefault="00E51E16" w:rsidP="00E51E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</w:pPr>
      <w:r w:rsidRPr="005F71A8"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  <w:t xml:space="preserve">Правка (рихтовка) погнутых элементов конструкций на </w:t>
      </w:r>
      <w:proofErr w:type="gramStart"/>
      <w:r w:rsidRPr="005F71A8"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  <w:t>весу.</w:t>
      </w:r>
      <w:r w:rsidR="005F71A8"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  <w:t>(</w:t>
      </w:r>
      <w:proofErr w:type="gramEnd"/>
      <w:r w:rsidR="005F71A8" w:rsidRPr="005F71A8">
        <w:rPr>
          <w:rFonts w:ascii="Segoe UI" w:eastAsia="Times New Roman" w:hAnsi="Segoe UI" w:cs="Segoe UI"/>
          <w:b/>
          <w:bCs/>
          <w:i/>
          <w:iCs/>
          <w:color w:val="0F1115"/>
          <w:kern w:val="0"/>
          <w:lang w:eastAsia="ru-RU"/>
          <w14:ligatures w14:val="none"/>
        </w:rPr>
        <w:t>спорно</w:t>
      </w:r>
      <w:r w:rsidR="005F71A8"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  <w:t>)</w:t>
      </w:r>
    </w:p>
    <w:p w14:paraId="2F927DA9" w14:textId="60D27E25" w:rsidR="00E51E16" w:rsidRPr="005F71A8" w:rsidRDefault="00E51E16" w:rsidP="00E51E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</w:pPr>
      <w:r w:rsidRPr="005F71A8"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  <w:t xml:space="preserve">Подгонка металла газовой резкой (кислородная резка) по </w:t>
      </w:r>
      <w:proofErr w:type="gramStart"/>
      <w:r w:rsidRPr="005F71A8"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  <w:t>месту.</w:t>
      </w:r>
      <w:r w:rsidR="005F71A8"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  <w:t>(</w:t>
      </w:r>
      <w:proofErr w:type="gramEnd"/>
      <w:r w:rsidR="005F71A8" w:rsidRPr="005F71A8">
        <w:rPr>
          <w:rFonts w:ascii="Segoe UI" w:eastAsia="Times New Roman" w:hAnsi="Segoe UI" w:cs="Segoe UI"/>
          <w:b/>
          <w:bCs/>
          <w:i/>
          <w:iCs/>
          <w:color w:val="0F1115"/>
          <w:kern w:val="0"/>
          <w:lang w:eastAsia="ru-RU"/>
          <w14:ligatures w14:val="none"/>
        </w:rPr>
        <w:t>спорно</w:t>
      </w:r>
      <w:r w:rsidR="005F71A8"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  <w:t>)</w:t>
      </w:r>
    </w:p>
    <w:p w14:paraId="21EB9197" w14:textId="77777777" w:rsidR="00E51E16" w:rsidRPr="00E51E16" w:rsidRDefault="00E51E16" w:rsidP="00E51E1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4. </w:t>
      </w:r>
      <w:commentRangeStart w:id="3"/>
      <w:r w:rsidRPr="00E51E16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Крепежные работы</w:t>
      </w:r>
      <w:commentRangeEnd w:id="3"/>
      <w:r w:rsidR="003F420C">
        <w:rPr>
          <w:rStyle w:val="ad"/>
        </w:rPr>
        <w:commentReference w:id="3"/>
      </w:r>
    </w:p>
    <w:p w14:paraId="653D157C" w14:textId="77777777" w:rsidR="00E51E16" w:rsidRPr="003F420C" w:rsidRDefault="00E51E16" w:rsidP="00E51E1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</w:pPr>
      <w:r w:rsidRPr="003F420C">
        <w:rPr>
          <w:rFonts w:ascii="Segoe UI" w:eastAsia="Times New Roman" w:hAnsi="Segoe UI" w:cs="Segoe UI"/>
          <w:color w:val="0F1115"/>
          <w:kern w:val="0"/>
          <w:u w:val="single"/>
          <w:lang w:eastAsia="ru-RU"/>
          <w14:ligatures w14:val="none"/>
        </w:rPr>
        <w:t>Постановка высокопрочных болтов с контролируемым натяжением (динамометрическим ключом).</w:t>
      </w:r>
    </w:p>
    <w:p w14:paraId="05A7F0F5" w14:textId="77777777" w:rsidR="00E51E16" w:rsidRPr="00E51E16" w:rsidRDefault="00E51E16" w:rsidP="00E51E1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lastRenderedPageBreak/>
        <w:t xml:space="preserve">5. </w:t>
      </w:r>
      <w:commentRangeStart w:id="4"/>
      <w:r w:rsidRPr="00E51E16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Сварочные работы на высоте</w:t>
      </w:r>
      <w:commentRangeEnd w:id="4"/>
      <w:r w:rsidR="003F420C">
        <w:rPr>
          <w:rStyle w:val="ad"/>
        </w:rPr>
        <w:commentReference w:id="4"/>
      </w:r>
    </w:p>
    <w:p w14:paraId="16D3A619" w14:textId="77777777" w:rsidR="00E51E16" w:rsidRPr="000E6226" w:rsidRDefault="00E51E16" w:rsidP="00E51E1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</w:pPr>
      <w:r w:rsidRPr="000E6226"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  <w:t>Ручная дуговая сварка монтажных швов (особенно в потолочном положении).</w:t>
      </w:r>
    </w:p>
    <w:p w14:paraId="5097BE4F" w14:textId="77777777" w:rsidR="00E51E16" w:rsidRPr="000E6226" w:rsidRDefault="00E51E16" w:rsidP="00E51E1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</w:pPr>
      <w:r w:rsidRPr="000E6226"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  <w:t>Сварка полуавтоматом в среде защитных газов.</w:t>
      </w:r>
    </w:p>
    <w:p w14:paraId="686CC380" w14:textId="77777777" w:rsidR="00E51E16" w:rsidRPr="000E6226" w:rsidRDefault="00E51E16" w:rsidP="00E51E1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</w:pPr>
      <w:r w:rsidRPr="000E6226"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  <w:t>Подогрев металла перед сваркой (зимой или при толстом металле).</w:t>
      </w:r>
    </w:p>
    <w:p w14:paraId="2F94E76F" w14:textId="77777777" w:rsidR="00E51E16" w:rsidRPr="000E6226" w:rsidRDefault="00E51E16" w:rsidP="00E51E1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</w:pPr>
      <w:r w:rsidRPr="000E6226">
        <w:rPr>
          <w:rFonts w:ascii="Segoe UI" w:eastAsia="Times New Roman" w:hAnsi="Segoe UI" w:cs="Segoe UI"/>
          <w:strike/>
          <w:color w:val="0F1115"/>
          <w:kern w:val="0"/>
          <w:lang w:eastAsia="ru-RU"/>
          <w14:ligatures w14:val="none"/>
        </w:rPr>
        <w:t>Зачистка сварных швов от шлака.</w:t>
      </w:r>
    </w:p>
    <w:p w14:paraId="303AC99D" w14:textId="5D1F1A30" w:rsidR="00E51E16" w:rsidRPr="00E51E16" w:rsidRDefault="00E51E16" w:rsidP="00E51E1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commentRangeStart w:id="5"/>
      <w:r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8</w:t>
      </w:r>
      <w:r w:rsidRPr="00E51E16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. Перевозка и разгрузка с дальнего склада (шаландой и краном)</w:t>
      </w:r>
      <w:commentRangeEnd w:id="5"/>
      <w:r w:rsidR="002A3EC5">
        <w:rPr>
          <w:rStyle w:val="ad"/>
        </w:rPr>
        <w:commentReference w:id="5"/>
      </w:r>
    </w:p>
    <w:p w14:paraId="5A555EFB" w14:textId="77777777" w:rsidR="00E51E16" w:rsidRPr="00E51E16" w:rsidRDefault="00E51E16" w:rsidP="00E51E1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Если в исходной смете эти затраты отсутствовали (предполагалось, что материал «придет под кран»), а по факту заказчик выдал металл со своего удаленного склада, смело добавляй следующие позиции:</w:t>
      </w:r>
    </w:p>
    <w:p w14:paraId="18299FF3" w14:textId="77777777" w:rsidR="00E51E16" w:rsidRPr="00E51E16" w:rsidRDefault="00E51E16" w:rsidP="00E51E16">
      <w:pPr>
        <w:numPr>
          <w:ilvl w:val="0"/>
          <w:numId w:val="10"/>
        </w:numPr>
        <w:shd w:val="clear" w:color="auto" w:fill="FFFFFF"/>
        <w:spacing w:after="12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Погрузка металлоконструкций на складе заказчика:</w:t>
      </w:r>
    </w:p>
    <w:p w14:paraId="0FE9DBD0" w14:textId="77777777" w:rsidR="00E51E16" w:rsidRPr="00E51E16" w:rsidRDefault="00E51E16" w:rsidP="00E51E16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Работа крана на складе (</w:t>
      </w:r>
      <w:proofErr w:type="spellStart"/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маш</w:t>
      </w:r>
      <w:proofErr w:type="spellEnd"/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.-часы).</w:t>
      </w:r>
    </w:p>
    <w:p w14:paraId="19A26653" w14:textId="77777777" w:rsidR="00E51E16" w:rsidRPr="00E51E16" w:rsidRDefault="00E51E16" w:rsidP="00E51E16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Строповка и такелажные работы на складе (работа стропальщиков).</w:t>
      </w:r>
    </w:p>
    <w:p w14:paraId="063C34A1" w14:textId="77777777" w:rsidR="00E51E16" w:rsidRPr="00E51E16" w:rsidRDefault="00E51E16" w:rsidP="00E51E16">
      <w:pPr>
        <w:numPr>
          <w:ilvl w:val="0"/>
          <w:numId w:val="10"/>
        </w:numPr>
        <w:shd w:val="clear" w:color="auto" w:fill="FFFFFF"/>
        <w:spacing w:after="12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Перевозка (доставка) металлоконструкций:</w:t>
      </w:r>
    </w:p>
    <w:p w14:paraId="4EBBB9FD" w14:textId="77777777" w:rsidR="00E51E16" w:rsidRPr="00E51E16" w:rsidRDefault="00E51E16" w:rsidP="00E51E16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Работа бортового автомобиля (или трала) — почасово или за тонно-километр.</w:t>
      </w:r>
    </w:p>
    <w:p w14:paraId="12DAECEA" w14:textId="77777777" w:rsidR="00E51E16" w:rsidRPr="00E51E16" w:rsidRDefault="00E51E16" w:rsidP="00E51E16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Работа шаланды (платформы) — если используется специальный тяжеловоз или удлиненный транспорт для длинномеров.</w:t>
      </w:r>
    </w:p>
    <w:p w14:paraId="73BF83DA" w14:textId="77777777" w:rsidR="00E51E16" w:rsidRPr="00E51E16" w:rsidRDefault="00E51E16" w:rsidP="00E51E16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Сопровождение (если груз негабаритный — машина прикрытия).</w:t>
      </w:r>
    </w:p>
    <w:p w14:paraId="153240E7" w14:textId="77777777" w:rsidR="00E51E16" w:rsidRPr="00E51E16" w:rsidRDefault="00E51E16" w:rsidP="00E51E16">
      <w:pPr>
        <w:numPr>
          <w:ilvl w:val="0"/>
          <w:numId w:val="10"/>
        </w:numPr>
        <w:shd w:val="clear" w:color="auto" w:fill="FFFFFF"/>
        <w:spacing w:after="12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Разгрузка металлоконструкций на монтажной площадке:</w:t>
      </w:r>
    </w:p>
    <w:p w14:paraId="43F09763" w14:textId="77777777" w:rsidR="00E51E16" w:rsidRPr="00E51E16" w:rsidRDefault="00E51E16" w:rsidP="00E51E16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Работа монтажного крана на разгрузке (если кран уже на площадке, но он занят монтажом — выделяем отдельное время).</w:t>
      </w:r>
    </w:p>
    <w:p w14:paraId="7FEC9703" w14:textId="77777777" w:rsidR="00E51E16" w:rsidRPr="00E51E16" w:rsidRDefault="00E51E16" w:rsidP="00E51E16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Работа крана-манипулятора (если своим ходом приехал и сам снял груз).</w:t>
      </w:r>
    </w:p>
    <w:p w14:paraId="326A5D6E" w14:textId="77777777" w:rsidR="00E51E16" w:rsidRPr="00E51E16" w:rsidRDefault="00E51E16" w:rsidP="00E51E16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 xml:space="preserve">Строповка и складирование на </w:t>
      </w:r>
      <w:proofErr w:type="spellStart"/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приобъектном</w:t>
      </w:r>
      <w:proofErr w:type="spellEnd"/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 xml:space="preserve"> складе (работа такелажников).</w:t>
      </w:r>
    </w:p>
    <w:p w14:paraId="358F0ADF" w14:textId="77777777" w:rsidR="00E51E16" w:rsidRPr="00E51E16" w:rsidRDefault="00E51E16" w:rsidP="00E51E16">
      <w:pPr>
        <w:numPr>
          <w:ilvl w:val="0"/>
          <w:numId w:val="10"/>
        </w:numPr>
        <w:shd w:val="clear" w:color="auto" w:fill="FFFFFF"/>
        <w:spacing w:after="12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Сортировка и раскладка металла:</w:t>
      </w:r>
    </w:p>
    <w:p w14:paraId="4BA0D28B" w14:textId="77777777" w:rsidR="00E51E16" w:rsidRPr="00E51E16" w:rsidRDefault="00E51E16" w:rsidP="00E51E16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Работа разнорабочих по разборке металла по маркам (осям), если привезли общей кучей.</w:t>
      </w:r>
    </w:p>
    <w:p w14:paraId="73BA0DE9" w14:textId="77777777" w:rsidR="00E51E16" w:rsidRPr="00E51E16" w:rsidRDefault="00E51E16" w:rsidP="00E51E16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Маркировка элементов (если бирки отвалились при перевозке).</w:t>
      </w:r>
    </w:p>
    <w:p w14:paraId="43B4A7AB" w14:textId="77777777" w:rsidR="00E51E16" w:rsidRPr="00E51E16" w:rsidRDefault="00E51E16" w:rsidP="00E51E16">
      <w:pPr>
        <w:numPr>
          <w:ilvl w:val="0"/>
          <w:numId w:val="10"/>
        </w:numPr>
        <w:shd w:val="clear" w:color="auto" w:fill="FFFFFF"/>
        <w:spacing w:after="12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b/>
          <w:bCs/>
          <w:color w:val="0F1115"/>
          <w:kern w:val="0"/>
          <w:lang w:eastAsia="ru-RU"/>
          <w14:ligatures w14:val="none"/>
        </w:rPr>
        <w:t>Простои транспорта:</w:t>
      </w:r>
    </w:p>
    <w:p w14:paraId="04912710" w14:textId="77777777" w:rsidR="00E51E16" w:rsidRDefault="00E51E16" w:rsidP="00E51E16">
      <w:pPr>
        <w:numPr>
          <w:ilvl w:val="1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 w:rsidRPr="00E51E16"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Если шаланда приехала, а кран был занят — ожидание разгрузки (оплата простоя транспорта)</w:t>
      </w:r>
    </w:p>
    <w:p w14:paraId="2FE6553E" w14:textId="78AC1DA0" w:rsidR="00993337" w:rsidRPr="00993337" w:rsidRDefault="00993337" w:rsidP="009933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 w:rsidRPr="00993337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9. </w:t>
      </w:r>
      <w:commentRangeStart w:id="6"/>
      <w:r w:rsidRPr="00993337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Устройство стапелей для укрупнительной сборки С и О Элементы, колонны и </w:t>
      </w:r>
      <w:proofErr w:type="spellStart"/>
      <w:r w:rsidRPr="00993337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надколонники</w:t>
      </w:r>
      <w:commentRangeEnd w:id="6"/>
      <w:proofErr w:type="spellEnd"/>
      <w:r w:rsidR="002A3EC5">
        <w:rPr>
          <w:rStyle w:val="ad"/>
        </w:rPr>
        <w:commentReference w:id="6"/>
      </w:r>
    </w:p>
    <w:p w14:paraId="68863B61" w14:textId="3B29AD74" w:rsidR="00993337" w:rsidRDefault="00993337" w:rsidP="00993337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ФБС блоки, плиты и швеллера</w:t>
      </w:r>
    </w:p>
    <w:p w14:paraId="362A4DB1" w14:textId="3FF8001C" w:rsidR="00CC404D" w:rsidRPr="00993337" w:rsidRDefault="00CC404D" w:rsidP="00993337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lang w:eastAsia="ru-RU"/>
          <w14:ligatures w14:val="none"/>
        </w:rPr>
        <w:t>Подготовка основания под укладку плит, расстановка ФБС блоков, раскладка швеллеров</w:t>
      </w:r>
    </w:p>
    <w:p w14:paraId="56226714" w14:textId="69435A1D" w:rsidR="000A0936" w:rsidRDefault="00993337" w:rsidP="009933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commentRangeStart w:id="7"/>
      <w:r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10</w:t>
      </w:r>
      <w:r w:rsidRPr="00993337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. </w:t>
      </w:r>
      <w:r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Зачистка металлоконструкций и раздел кромок при сборке С-Элементов</w:t>
      </w:r>
      <w:commentRangeEnd w:id="7"/>
      <w:r w:rsidR="00F45EAA">
        <w:rPr>
          <w:rStyle w:val="ad"/>
        </w:rPr>
        <w:commentReference w:id="7"/>
      </w:r>
    </w:p>
    <w:p w14:paraId="5756D5CA" w14:textId="70A1F5E8" w:rsidR="00993337" w:rsidRDefault="00993337" w:rsidP="009933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commentRangeStart w:id="8"/>
      <w:r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lastRenderedPageBreak/>
        <w:t>11</w:t>
      </w:r>
      <w:r w:rsidRPr="00993337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. </w:t>
      </w:r>
      <w:r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Доработка листов настилов под монтаж</w:t>
      </w:r>
      <w:commentRangeEnd w:id="8"/>
      <w:r w:rsidR="00F45EAA">
        <w:rPr>
          <w:rStyle w:val="ad"/>
        </w:rPr>
        <w:commentReference w:id="8"/>
      </w:r>
    </w:p>
    <w:p w14:paraId="332127BA" w14:textId="4E99E84F" w:rsidR="003723A8" w:rsidRDefault="003723A8" w:rsidP="009933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commentRangeStart w:id="9"/>
      <w:r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12. </w:t>
      </w:r>
      <w:r w:rsidR="009415CF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Выравнивание</w:t>
      </w:r>
      <w:r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 </w:t>
      </w:r>
      <w:r w:rsidR="009415CF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площадки для работы крана</w:t>
      </w:r>
      <w:commentRangeEnd w:id="9"/>
      <w:r w:rsidR="00F45EAA">
        <w:rPr>
          <w:rStyle w:val="ad"/>
        </w:rPr>
        <w:commentReference w:id="9"/>
      </w:r>
    </w:p>
    <w:p w14:paraId="0FE836B7" w14:textId="6021FA18" w:rsidR="003723A8" w:rsidRDefault="003723A8" w:rsidP="009933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13. </w:t>
      </w:r>
      <w:commentRangeStart w:id="10"/>
      <w:r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Организация ночного производства работ</w:t>
      </w:r>
      <w:commentRangeEnd w:id="10"/>
      <w:r w:rsidR="00F45EAA">
        <w:rPr>
          <w:rStyle w:val="ad"/>
        </w:rPr>
        <w:commentReference w:id="10"/>
      </w:r>
    </w:p>
    <w:p w14:paraId="5C1DD481" w14:textId="4975828D" w:rsidR="009415CF" w:rsidRDefault="009415CF" w:rsidP="009933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</w:pPr>
      <w:commentRangeStart w:id="11"/>
      <w:r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>14. Укрупнение колонн (сварка, УЗК, зачистка)</w:t>
      </w:r>
      <w:commentRangeEnd w:id="11"/>
      <w:r w:rsidR="0094317A">
        <w:rPr>
          <w:rStyle w:val="ad"/>
        </w:rPr>
        <w:commentReference w:id="11"/>
      </w:r>
    </w:p>
    <w:p w14:paraId="68ADA1A7" w14:textId="2FD86E44" w:rsidR="009415CF" w:rsidRDefault="009415CF" w:rsidP="009933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strike/>
          <w:color w:val="0F1115"/>
          <w:kern w:val="0"/>
          <w:sz w:val="30"/>
          <w:szCs w:val="30"/>
          <w:lang w:eastAsia="ru-RU"/>
          <w14:ligatures w14:val="none"/>
        </w:rPr>
      </w:pPr>
      <w:r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ru-RU"/>
          <w14:ligatures w14:val="none"/>
        </w:rPr>
        <w:t xml:space="preserve">15. </w:t>
      </w:r>
      <w:commentRangeStart w:id="12"/>
      <w:r w:rsidRPr="005C5F7F">
        <w:rPr>
          <w:rFonts w:ascii="Segoe UI" w:eastAsia="Times New Roman" w:hAnsi="Segoe UI" w:cs="Segoe UI"/>
          <w:b/>
          <w:bCs/>
          <w:strike/>
          <w:color w:val="0F1115"/>
          <w:kern w:val="0"/>
          <w:sz w:val="30"/>
          <w:szCs w:val="30"/>
          <w:lang w:eastAsia="ru-RU"/>
          <w14:ligatures w14:val="none"/>
        </w:rPr>
        <w:t>Устранение дефектов и восстановление геометрии</w:t>
      </w:r>
      <w:commentRangeEnd w:id="12"/>
      <w:r w:rsidR="005C5F7F" w:rsidRPr="005C5F7F">
        <w:rPr>
          <w:rStyle w:val="ad"/>
          <w:strike/>
        </w:rPr>
        <w:commentReference w:id="12"/>
      </w:r>
    </w:p>
    <w:p w14:paraId="1D0AEEF0" w14:textId="421E60E1" w:rsidR="00197448" w:rsidRPr="005C5F7F" w:rsidRDefault="00197448" w:rsidP="00993337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strike/>
          <w:color w:val="0F1115"/>
          <w:kern w:val="0"/>
          <w:sz w:val="30"/>
          <w:szCs w:val="30"/>
          <w:lang w:eastAsia="ru-RU"/>
          <w14:ligatures w14:val="none"/>
        </w:rPr>
      </w:pPr>
    </w:p>
    <w:p w14:paraId="05D1A941" w14:textId="77777777" w:rsidR="00993337" w:rsidRDefault="00993337" w:rsidP="00993337">
      <w:pPr>
        <w:shd w:val="clear" w:color="auto" w:fill="FFFFFF"/>
        <w:spacing w:before="480" w:after="240" w:line="450" w:lineRule="atLeast"/>
        <w:outlineLvl w:val="2"/>
      </w:pPr>
    </w:p>
    <w:sectPr w:rsidR="00993337" w:rsidSect="00403DDA">
      <w:pgSz w:w="11906" w:h="16838"/>
      <w:pgMar w:top="142" w:right="424" w:bottom="1134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Анастасия" w:date="2026-03-19T14:29:00Z" w:initials="А">
    <w:p w14:paraId="5938EC3D" w14:textId="7AFBD1C9" w:rsidR="005B780B" w:rsidRDefault="005B780B" w:rsidP="00AC2151">
      <w:pPr>
        <w:pStyle w:val="af2"/>
      </w:pPr>
      <w:r>
        <w:rPr>
          <w:rStyle w:val="ad"/>
        </w:rPr>
        <w:annotationRef/>
      </w:r>
      <w:r>
        <w:t xml:space="preserve">Входит в </w:t>
      </w:r>
      <w:r w:rsidRPr="00403DDA">
        <w:rPr>
          <w:u w:val="single"/>
        </w:rPr>
        <w:t>Накладные расходы</w:t>
      </w:r>
      <w:r w:rsidRPr="00161C91">
        <w:rPr>
          <w:b/>
          <w:bCs/>
          <w:color w:val="FF0000"/>
          <w:u w:val="single"/>
        </w:rPr>
        <w:t xml:space="preserve">. </w:t>
      </w:r>
      <w:r w:rsidR="00161C91" w:rsidRPr="00161C91">
        <w:rPr>
          <w:b/>
          <w:bCs/>
          <w:color w:val="FF0000"/>
          <w:u w:val="single"/>
        </w:rPr>
        <w:t>И</w:t>
      </w:r>
      <w:r w:rsidRPr="00161C91">
        <w:rPr>
          <w:b/>
          <w:bCs/>
          <w:color w:val="FF0000"/>
          <w:u w:val="single"/>
        </w:rPr>
        <w:t>сключение:</w:t>
      </w:r>
      <w:r w:rsidRPr="00161C91">
        <w:rPr>
          <w:color w:val="FF0000"/>
        </w:rPr>
        <w:t xml:space="preserve"> </w:t>
      </w:r>
      <w:r>
        <w:t xml:space="preserve">Если это не обычные меры охраны труда, а </w:t>
      </w:r>
      <w:r>
        <w:rPr>
          <w:rStyle w:val="ac"/>
          <w:rFonts w:eastAsiaTheme="majorEastAsia"/>
        </w:rPr>
        <w:t>специальная проектная система безопасности</w:t>
      </w:r>
      <w:r>
        <w:t>, например:</w:t>
      </w:r>
      <w:proofErr w:type="gramStart"/>
      <w:r w:rsidR="00AC2151">
        <w:t>1.</w:t>
      </w:r>
      <w:r>
        <w:t>отдельная</w:t>
      </w:r>
      <w:proofErr w:type="gramEnd"/>
      <w:r>
        <w:t xml:space="preserve"> расчетная анкерная система</w:t>
      </w:r>
      <w:r w:rsidR="00AC2151">
        <w:t>. 2.</w:t>
      </w:r>
      <w:r>
        <w:t>стационарные или инвентарные сертифицированные линии,</w:t>
      </w:r>
      <w:r w:rsidR="00AC2151">
        <w:t xml:space="preserve"> </w:t>
      </w:r>
      <w:proofErr w:type="gramStart"/>
      <w:r w:rsidR="00AC2151">
        <w:t>3.</w:t>
      </w:r>
      <w:r>
        <w:t>специальные</w:t>
      </w:r>
      <w:proofErr w:type="gramEnd"/>
      <w:r>
        <w:t xml:space="preserve"> узлы крепления, предусмотренные ППР/ПОС/проектом,</w:t>
      </w:r>
      <w:r w:rsidR="00AC2151">
        <w:t>4.</w:t>
      </w:r>
      <w:r>
        <w:t>нестандартные решения для особо опасных участков</w:t>
      </w:r>
    </w:p>
    <w:p w14:paraId="4E5AD09E" w14:textId="77CBD6D8" w:rsidR="005B780B" w:rsidRDefault="005B780B">
      <w:pPr>
        <w:pStyle w:val="ae"/>
      </w:pPr>
    </w:p>
  </w:comment>
  <w:comment w:id="1" w:author="Анастасия" w:date="2026-03-19T14:33:00Z" w:initials="А">
    <w:p w14:paraId="5B27903E" w14:textId="32B9EAEC" w:rsidR="00403DDA" w:rsidRPr="00403DDA" w:rsidRDefault="00403DDA" w:rsidP="00403DDA">
      <w:pPr>
        <w:pStyle w:val="3"/>
      </w:pPr>
      <w:r>
        <w:rPr>
          <w:rStyle w:val="ad"/>
        </w:rPr>
        <w:annotationRef/>
      </w:r>
      <w:r w:rsidRPr="00403DDA">
        <w:rPr>
          <w:color w:val="auto"/>
        </w:rPr>
        <w:t>Входит в расценку (ТЧ ТЕР9)</w:t>
      </w:r>
      <w:r w:rsidR="00161C91">
        <w:rPr>
          <w:color w:val="auto"/>
        </w:rPr>
        <w:t xml:space="preserve"> </w:t>
      </w:r>
      <w:r w:rsidR="00161C91" w:rsidRPr="00161C91">
        <w:rPr>
          <w:b/>
          <w:bCs/>
          <w:color w:val="FF0000"/>
          <w:u w:val="single"/>
        </w:rPr>
        <w:t>И</w:t>
      </w:r>
      <w:r w:rsidRPr="00161C91">
        <w:rPr>
          <w:b/>
          <w:bCs/>
          <w:color w:val="FF0000"/>
          <w:u w:val="single"/>
        </w:rPr>
        <w:t>сключение:</w:t>
      </w:r>
      <w:r w:rsidRPr="00403DDA">
        <w:rPr>
          <w:color w:val="auto"/>
        </w:rPr>
        <w:t xml:space="preserve"> Если это </w:t>
      </w:r>
      <w:r w:rsidRPr="00403DDA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u w:val="single"/>
          <w:lang w:eastAsia="ru-RU"/>
          <w14:ligatures w14:val="none"/>
        </w:rPr>
        <w:t>Сложные/индивидуальные</w:t>
      </w:r>
      <w:r w:rsidRPr="00403DDA">
        <w:rPr>
          <w:rFonts w:ascii="Times New Roman" w:eastAsia="Times New Roman" w:hAnsi="Times New Roman" w:cs="Times New Roman"/>
          <w:color w:val="auto"/>
          <w:kern w:val="0"/>
          <w:sz w:val="27"/>
          <w:szCs w:val="27"/>
          <w:lang w:eastAsia="ru-RU"/>
          <w14:ligatures w14:val="none"/>
        </w:rPr>
        <w:t xml:space="preserve"> конструкции (</w:t>
      </w:r>
      <w:proofErr w:type="spellStart"/>
      <w:proofErr w:type="gramStart"/>
      <w:r w:rsidRPr="00403DDA">
        <w:rPr>
          <w:rFonts w:ascii="Times New Roman" w:eastAsia="Times New Roman" w:hAnsi="Times New Roman" w:cs="Times New Roman"/>
          <w:color w:val="auto"/>
          <w:kern w:val="0"/>
          <w:sz w:val="27"/>
          <w:szCs w:val="27"/>
          <w:lang w:eastAsia="ru-RU"/>
          <w14:ligatures w14:val="none"/>
        </w:rPr>
        <w:t>большие,сложные</w:t>
      </w:r>
      <w:proofErr w:type="spellEnd"/>
      <w:proofErr w:type="gramEnd"/>
      <w:r w:rsidRPr="00403DDA">
        <w:rPr>
          <w:rFonts w:ascii="Times New Roman" w:eastAsia="Times New Roman" w:hAnsi="Times New Roman" w:cs="Times New Roman"/>
          <w:color w:val="auto"/>
          <w:kern w:val="0"/>
          <w:sz w:val="27"/>
          <w:szCs w:val="27"/>
          <w:lang w:eastAsia="ru-RU"/>
          <w14:ligatures w14:val="none"/>
        </w:rPr>
        <w:t xml:space="preserve"> площадки, усиленные настилы, </w:t>
      </w:r>
      <w:proofErr w:type="spellStart"/>
      <w:r w:rsidRPr="00403DDA">
        <w:rPr>
          <w:rFonts w:ascii="Times New Roman" w:eastAsia="Times New Roman" w:hAnsi="Times New Roman" w:cs="Times New Roman"/>
          <w:color w:val="auto"/>
          <w:kern w:val="0"/>
          <w:sz w:val="27"/>
          <w:szCs w:val="27"/>
          <w:lang w:eastAsia="ru-RU"/>
          <w14:ligatures w14:val="none"/>
        </w:rPr>
        <w:t>многоярусеые</w:t>
      </w:r>
      <w:proofErr w:type="spellEnd"/>
      <w:r w:rsidRPr="00403DDA">
        <w:rPr>
          <w:rFonts w:ascii="Times New Roman" w:eastAsia="Times New Roman" w:hAnsi="Times New Roman" w:cs="Times New Roman"/>
          <w:color w:val="auto"/>
          <w:kern w:val="0"/>
          <w:sz w:val="27"/>
          <w:szCs w:val="27"/>
          <w:lang w:eastAsia="ru-RU"/>
          <w14:ligatures w14:val="none"/>
        </w:rPr>
        <w:t xml:space="preserve"> системы и т.п.) И в </w:t>
      </w:r>
      <w:proofErr w:type="spellStart"/>
      <w:r w:rsidRPr="00403DDA">
        <w:rPr>
          <w:rFonts w:ascii="Times New Roman" w:eastAsia="Times New Roman" w:hAnsi="Times New Roman" w:cs="Times New Roman"/>
          <w:color w:val="auto"/>
          <w:kern w:val="0"/>
          <w:sz w:val="27"/>
          <w:szCs w:val="27"/>
          <w:lang w:eastAsia="ru-RU"/>
          <w14:ligatures w14:val="none"/>
        </w:rPr>
        <w:t>ПОС</w:t>
      </w:r>
      <w:r>
        <w:rPr>
          <w:rFonts w:ascii="Times New Roman" w:eastAsia="Times New Roman" w:hAnsi="Times New Roman" w:cs="Times New Roman"/>
          <w:color w:val="auto"/>
          <w:kern w:val="0"/>
          <w:sz w:val="27"/>
          <w:szCs w:val="27"/>
          <w:lang w:eastAsia="ru-RU"/>
          <w14:ligatures w14:val="none"/>
        </w:rPr>
        <w:t>е</w:t>
      </w:r>
      <w:proofErr w:type="spellEnd"/>
      <w:r w:rsidRPr="00403DDA">
        <w:rPr>
          <w:rFonts w:ascii="Times New Roman" w:eastAsia="Times New Roman" w:hAnsi="Times New Roman" w:cs="Times New Roman"/>
          <w:color w:val="auto"/>
          <w:kern w:val="0"/>
          <w:sz w:val="27"/>
          <w:szCs w:val="27"/>
          <w:lang w:eastAsia="ru-RU"/>
          <w14:ligatures w14:val="none"/>
        </w:rPr>
        <w:t xml:space="preserve"> прописано «устройство СПЕЦИАЛЬНЫХ рабочих площадок</w:t>
      </w:r>
      <w:r w:rsidR="00735454">
        <w:rPr>
          <w:rFonts w:ascii="Times New Roman" w:eastAsia="Times New Roman" w:hAnsi="Times New Roman" w:cs="Times New Roman"/>
          <w:color w:val="auto"/>
          <w:kern w:val="0"/>
          <w:sz w:val="27"/>
          <w:szCs w:val="27"/>
          <w:lang w:eastAsia="ru-RU"/>
          <w14:ligatures w14:val="none"/>
        </w:rPr>
        <w:t xml:space="preserve"> или</w:t>
      </w:r>
      <w:r w:rsidRPr="00403DDA">
        <w:rPr>
          <w:rFonts w:ascii="Times New Roman" w:eastAsia="Times New Roman" w:hAnsi="Times New Roman" w:cs="Times New Roman"/>
          <w:color w:val="auto"/>
          <w:kern w:val="0"/>
          <w:sz w:val="27"/>
          <w:szCs w:val="27"/>
          <w:lang w:eastAsia="ru-RU"/>
          <w14:ligatures w14:val="none"/>
        </w:rPr>
        <w:t xml:space="preserve"> </w:t>
      </w:r>
      <w:r w:rsidRPr="00403DDA">
        <w:rPr>
          <w:color w:val="auto"/>
        </w:rPr>
        <w:t>инвентарн</w:t>
      </w:r>
      <w:r>
        <w:rPr>
          <w:color w:val="auto"/>
        </w:rPr>
        <w:t>ые площадки</w:t>
      </w:r>
      <w:r w:rsidRPr="00403DDA">
        <w:rPr>
          <w:color w:val="auto"/>
        </w:rPr>
        <w:t xml:space="preserve"> повышенной сложности</w:t>
      </w:r>
      <w:r w:rsidR="00161C91">
        <w:rPr>
          <w:color w:val="auto"/>
        </w:rPr>
        <w:t>, технологические мосты</w:t>
      </w:r>
      <w:r>
        <w:rPr>
          <w:color w:val="auto"/>
        </w:rPr>
        <w:t>»</w:t>
      </w:r>
    </w:p>
  </w:comment>
  <w:comment w:id="2" w:author="Анастасия" w:date="2026-03-19T14:40:00Z" w:initials="А">
    <w:p w14:paraId="6C6895A9" w14:textId="7A59C127" w:rsidR="00403DDA" w:rsidRPr="00161C91" w:rsidRDefault="00403DDA">
      <w:pPr>
        <w:pStyle w:val="ae"/>
      </w:pPr>
      <w:r>
        <w:rPr>
          <w:rStyle w:val="ad"/>
        </w:rPr>
        <w:annotationRef/>
      </w:r>
      <w:r>
        <w:rPr>
          <w:rStyle w:val="ad"/>
        </w:rPr>
        <w:t>Входит в расценку (ТЧ ТЕР9)</w:t>
      </w:r>
      <w:r w:rsidR="00161C91">
        <w:rPr>
          <w:rStyle w:val="ad"/>
        </w:rPr>
        <w:t xml:space="preserve"> </w:t>
      </w:r>
      <w:r w:rsidR="00161C91" w:rsidRPr="00161C91">
        <w:rPr>
          <w:rStyle w:val="ad"/>
          <w:b/>
          <w:bCs/>
          <w:color w:val="FF0000"/>
          <w:u w:val="single"/>
        </w:rPr>
        <w:t>Исключение</w:t>
      </w:r>
      <w:r w:rsidR="00161C91" w:rsidRPr="00161C91">
        <w:rPr>
          <w:rStyle w:val="ad"/>
        </w:rPr>
        <w:t>: не по проекту</w:t>
      </w:r>
      <w:r w:rsidR="00161C91">
        <w:rPr>
          <w:rStyle w:val="ad"/>
        </w:rPr>
        <w:t xml:space="preserve">, если </w:t>
      </w:r>
      <w:r w:rsidR="00161C91" w:rsidRPr="000E6226">
        <w:rPr>
          <w:rStyle w:val="ad"/>
          <w:u w:val="single"/>
        </w:rPr>
        <w:t>по вине Заказчика</w:t>
      </w:r>
      <w:r w:rsidR="00161C91">
        <w:rPr>
          <w:rStyle w:val="ad"/>
        </w:rPr>
        <w:t>- сильная коррозия,</w:t>
      </w:r>
      <w:r w:rsidR="005F71A8">
        <w:rPr>
          <w:rStyle w:val="ad"/>
        </w:rPr>
        <w:t xml:space="preserve"> </w:t>
      </w:r>
      <w:r w:rsidR="00161C91">
        <w:rPr>
          <w:rStyle w:val="ad"/>
        </w:rPr>
        <w:t xml:space="preserve">загрязнение, требуется ДОП. мех. </w:t>
      </w:r>
      <w:r w:rsidR="005F71A8">
        <w:rPr>
          <w:rStyle w:val="ad"/>
        </w:rPr>
        <w:t>о</w:t>
      </w:r>
      <w:r w:rsidR="00161C91">
        <w:rPr>
          <w:rStyle w:val="ad"/>
        </w:rPr>
        <w:t>бработка</w:t>
      </w:r>
      <w:r w:rsidR="005F71A8">
        <w:rPr>
          <w:rStyle w:val="ad"/>
        </w:rPr>
        <w:t>, погнутые элементы, проект не совпадает с фактом и требуется подрезка.</w:t>
      </w:r>
    </w:p>
  </w:comment>
  <w:comment w:id="3" w:author="Анастасия" w:date="2026-03-19T14:50:00Z" w:initials="А">
    <w:p w14:paraId="1D4BC618" w14:textId="0D843569" w:rsidR="003F420C" w:rsidRPr="00735454" w:rsidRDefault="003F420C">
      <w:pPr>
        <w:pStyle w:val="ae"/>
        <w:rPr>
          <w:b/>
          <w:bCs/>
          <w:color w:val="0070C0"/>
          <w:u w:val="single"/>
        </w:rPr>
      </w:pPr>
      <w:r>
        <w:rPr>
          <w:rStyle w:val="ad"/>
        </w:rPr>
        <w:annotationRef/>
      </w:r>
      <w:r w:rsidRPr="003F420C">
        <w:t>НЕ учтены затраты на выполнение монтажных соединений (стыков, узлов) при укрупнительной сборке и монтаже конструкций</w:t>
      </w:r>
      <w:r w:rsidR="00735454">
        <w:t xml:space="preserve">, </w:t>
      </w:r>
      <w:r w:rsidR="00735454" w:rsidRPr="00735454">
        <w:rPr>
          <w:b/>
          <w:bCs/>
          <w:color w:val="0070C0"/>
          <w:u w:val="single"/>
        </w:rPr>
        <w:t xml:space="preserve">см. </w:t>
      </w:r>
      <w:proofErr w:type="spellStart"/>
      <w:r w:rsidR="00735454" w:rsidRPr="00735454">
        <w:rPr>
          <w:b/>
          <w:bCs/>
          <w:color w:val="0070C0"/>
          <w:u w:val="single"/>
          <w:lang w:val="en-US"/>
        </w:rPr>
        <w:t>exel</w:t>
      </w:r>
      <w:proofErr w:type="spellEnd"/>
      <w:r w:rsidR="00735454" w:rsidRPr="00735454">
        <w:rPr>
          <w:b/>
          <w:bCs/>
          <w:color w:val="0070C0"/>
          <w:u w:val="single"/>
        </w:rPr>
        <w:t xml:space="preserve"> файл ресурсной сметы</w:t>
      </w:r>
    </w:p>
  </w:comment>
  <w:comment w:id="4" w:author="Анастасия" w:date="2026-03-19T14:51:00Z" w:initials="А">
    <w:p w14:paraId="21A1DA35" w14:textId="45584C0F" w:rsidR="003F420C" w:rsidRDefault="003F420C">
      <w:pPr>
        <w:pStyle w:val="ae"/>
      </w:pPr>
      <w:r>
        <w:rPr>
          <w:rStyle w:val="ad"/>
        </w:rPr>
        <w:annotationRef/>
      </w:r>
      <w:r>
        <w:t>Расценками учтена высота до 25м.</w:t>
      </w:r>
      <w:r w:rsidR="000E6226">
        <w:t xml:space="preserve"> </w:t>
      </w:r>
      <w:r w:rsidR="000E6226" w:rsidRPr="000E6226">
        <w:rPr>
          <w:b/>
          <w:bCs/>
          <w:color w:val="FF0000"/>
        </w:rPr>
        <w:t>Исключение</w:t>
      </w:r>
      <w:r w:rsidR="000E6226">
        <w:t>: если проектом предусмотрено свыше 25 м.</w:t>
      </w:r>
    </w:p>
  </w:comment>
  <w:comment w:id="5" w:author="Анастасия" w:date="2026-03-19T14:53:00Z" w:initials="А">
    <w:p w14:paraId="74E07B45" w14:textId="757D1BA6" w:rsidR="002A3EC5" w:rsidRDefault="002A3EC5">
      <w:pPr>
        <w:pStyle w:val="ae"/>
      </w:pPr>
      <w:r>
        <w:rPr>
          <w:rStyle w:val="ad"/>
        </w:rPr>
        <w:annotationRef/>
      </w:r>
      <w:r>
        <w:t xml:space="preserve">ТЧ учитывают: </w:t>
      </w:r>
      <w:r w:rsidRPr="002A3EC5">
        <w:t xml:space="preserve">погрузку конструкций, транспортировку в зону производства работ автомобильным транспортом на расстоянии </w:t>
      </w:r>
      <w:r w:rsidRPr="002A3EC5">
        <w:rPr>
          <w:b/>
          <w:bCs/>
          <w:u w:val="single"/>
        </w:rPr>
        <w:t>до 1 км</w:t>
      </w:r>
      <w:r w:rsidRPr="002A3EC5">
        <w:t>, разгрузку</w:t>
      </w:r>
      <w:r w:rsidRPr="002A3EC5">
        <w:rPr>
          <w:b/>
          <w:bCs/>
          <w:color w:val="FF0000"/>
        </w:rPr>
        <w:t>. Исключение</w:t>
      </w:r>
      <w:r>
        <w:t xml:space="preserve">: если данные работы связаны с изменением схемы поставки, а не организацией строительства. Т.е. в </w:t>
      </w:r>
      <w:proofErr w:type="spellStart"/>
      <w:r>
        <w:t>ПОСе</w:t>
      </w:r>
      <w:proofErr w:type="spellEnd"/>
      <w:r>
        <w:t xml:space="preserve"> прописано, что поставка осуществляется с удаленного склада Заказчика (свыше 1 км.)</w:t>
      </w:r>
      <w:r w:rsidR="00735454">
        <w:t xml:space="preserve">, </w:t>
      </w:r>
      <w:r>
        <w:t>указано расстояние,</w:t>
      </w:r>
      <w:r w:rsidR="00735454">
        <w:t xml:space="preserve"> </w:t>
      </w:r>
      <w:r>
        <w:t>приложена схема.</w:t>
      </w:r>
    </w:p>
  </w:comment>
  <w:comment w:id="6" w:author="Анастасия" w:date="2026-03-19T14:58:00Z" w:initials="А">
    <w:p w14:paraId="4F09E5E0" w14:textId="55AE1E2E" w:rsidR="002A3EC5" w:rsidRPr="002A3EC5" w:rsidRDefault="002A3EC5" w:rsidP="002A3EC5">
      <w:pPr>
        <w:pStyle w:val="af2"/>
      </w:pPr>
      <w:r>
        <w:rPr>
          <w:rStyle w:val="ad"/>
        </w:rPr>
        <w:annotationRef/>
      </w:r>
      <w:r>
        <w:t xml:space="preserve">В ТЧ учтено. </w:t>
      </w:r>
      <w:r w:rsidRPr="002A3EC5">
        <w:rPr>
          <w:b/>
          <w:bCs/>
          <w:color w:val="FF0000"/>
        </w:rPr>
        <w:t>Исключение:</w:t>
      </w:r>
      <w:r>
        <w:rPr>
          <w:b/>
          <w:bCs/>
          <w:color w:val="FF0000"/>
        </w:rPr>
        <w:t xml:space="preserve"> </w:t>
      </w:r>
      <w:r w:rsidRPr="002A3EC5">
        <w:t xml:space="preserve">стапели НЕ типовые, </w:t>
      </w:r>
      <w:r>
        <w:t>т</w:t>
      </w:r>
      <w:r w:rsidRPr="002A3EC5">
        <w:t>ребуется устройство основания</w:t>
      </w:r>
      <w:r>
        <w:t xml:space="preserve">, </w:t>
      </w:r>
      <w:r w:rsidR="00735454">
        <w:t xml:space="preserve">и </w:t>
      </w:r>
      <w:r w:rsidRPr="002A3EC5">
        <w:t>это не просто “подкладки”, а полноценная</w:t>
      </w:r>
      <w:r>
        <w:t xml:space="preserve"> инди</w:t>
      </w:r>
      <w:r w:rsidR="00891D3B">
        <w:t>видуальная</w:t>
      </w:r>
      <w:r w:rsidRPr="002A3EC5">
        <w:t xml:space="preserve"> система</w:t>
      </w:r>
      <w:r w:rsidR="00891D3B">
        <w:t xml:space="preserve">, прописанная в </w:t>
      </w:r>
      <w:proofErr w:type="spellStart"/>
      <w:r w:rsidR="00891D3B">
        <w:t>ПОСе</w:t>
      </w:r>
      <w:proofErr w:type="spellEnd"/>
      <w:r w:rsidR="00891D3B">
        <w:t>.</w:t>
      </w:r>
    </w:p>
    <w:p w14:paraId="2C50B7D5" w14:textId="49C4A415" w:rsidR="002A3EC5" w:rsidRDefault="002A3EC5">
      <w:pPr>
        <w:pStyle w:val="ae"/>
      </w:pPr>
    </w:p>
  </w:comment>
  <w:comment w:id="7" w:author="Анастасия" w:date="2026-03-19T15:04:00Z" w:initials="А">
    <w:p w14:paraId="6238A5F6" w14:textId="08ECC981" w:rsidR="00F45EAA" w:rsidRDefault="00F45EAA">
      <w:pPr>
        <w:pStyle w:val="ae"/>
      </w:pPr>
      <w:r>
        <w:rPr>
          <w:rStyle w:val="ad"/>
        </w:rPr>
        <w:annotationRef/>
      </w:r>
      <w:r>
        <w:t xml:space="preserve">Учтено в ТЧ: </w:t>
      </w:r>
      <w:r w:rsidRPr="00F45EAA">
        <w:t>сортировк</w:t>
      </w:r>
      <w:r>
        <w:t>а</w:t>
      </w:r>
      <w:r w:rsidRPr="00F45EAA">
        <w:t xml:space="preserve"> конструкций, очистк</w:t>
      </w:r>
      <w:r>
        <w:t>а</w:t>
      </w:r>
      <w:r w:rsidRPr="00F45EAA">
        <w:t xml:space="preserve"> от загрязнений, исправление деформированных и поврежденных во время транспортировки конструкций с восстановлением поврежденной </w:t>
      </w:r>
      <w:proofErr w:type="spellStart"/>
      <w:r w:rsidRPr="00F45EAA">
        <w:t>огрунтовки</w:t>
      </w:r>
      <w:proofErr w:type="spellEnd"/>
      <w:r w:rsidRPr="00F45EAA">
        <w:t>;</w:t>
      </w:r>
    </w:p>
  </w:comment>
  <w:comment w:id="8" w:author="Анастасия" w:date="2026-03-19T15:05:00Z" w:initials="А">
    <w:p w14:paraId="7A62C059" w14:textId="0622CB47" w:rsidR="00F45EAA" w:rsidRPr="00F45EAA" w:rsidRDefault="00F45EAA">
      <w:pPr>
        <w:pStyle w:val="ae"/>
      </w:pPr>
      <w:r>
        <w:rPr>
          <w:rStyle w:val="ad"/>
        </w:rPr>
        <w:annotationRef/>
      </w:r>
      <w:r>
        <w:t xml:space="preserve">В ТЧ учтено: поставка листов мерной длины. </w:t>
      </w:r>
      <w:r w:rsidRPr="00F45EAA">
        <w:rPr>
          <w:b/>
          <w:bCs/>
          <w:color w:val="FF0000"/>
        </w:rPr>
        <w:t>Исключение:</w:t>
      </w:r>
      <w:r>
        <w:rPr>
          <w:b/>
          <w:bCs/>
          <w:color w:val="FF0000"/>
        </w:rPr>
        <w:t xml:space="preserve"> </w:t>
      </w:r>
      <w:r w:rsidRPr="00F45EAA">
        <w:t>если по указанию Заказчика возникла необходимость выполнения дополнительной доработки листов настила</w:t>
      </w:r>
      <w:r>
        <w:t>.</w:t>
      </w:r>
    </w:p>
  </w:comment>
  <w:comment w:id="9" w:author="Анастасия" w:date="2026-03-19T15:08:00Z" w:initials="А">
    <w:p w14:paraId="4742A0C4" w14:textId="59659E22" w:rsidR="00F45EAA" w:rsidRPr="00F45EAA" w:rsidRDefault="00F45EAA" w:rsidP="00F45EAA">
      <w:pPr>
        <w:pStyle w:val="2"/>
        <w:rPr>
          <w:rFonts w:ascii="Times New Roman" w:eastAsia="Times New Roman" w:hAnsi="Times New Roman" w:cs="Times New Roman"/>
          <w:b/>
          <w:bCs/>
          <w:color w:val="auto"/>
          <w:kern w:val="0"/>
          <w:sz w:val="36"/>
          <w:szCs w:val="36"/>
          <w:lang w:eastAsia="ru-RU"/>
          <w14:ligatures w14:val="none"/>
        </w:rPr>
      </w:pPr>
      <w:r>
        <w:rPr>
          <w:rStyle w:val="ad"/>
        </w:rPr>
        <w:annotationRef/>
      </w:r>
      <w:r w:rsidRPr="00F45EAA">
        <w:rPr>
          <w:color w:val="auto"/>
        </w:rPr>
        <w:t xml:space="preserve">Если технологическая </w:t>
      </w:r>
      <w:r w:rsidRPr="00F45EAA">
        <w:rPr>
          <w:color w:val="auto"/>
          <w:u w:val="single"/>
        </w:rPr>
        <w:t>(не временная</w:t>
      </w:r>
      <w:r w:rsidRPr="00F45EAA">
        <w:rPr>
          <w:color w:val="auto"/>
        </w:rPr>
        <w:t xml:space="preserve">) площадка предусмотрена </w:t>
      </w:r>
      <w:proofErr w:type="spellStart"/>
      <w:r w:rsidRPr="00F45EAA">
        <w:rPr>
          <w:color w:val="auto"/>
        </w:rPr>
        <w:t>ПОСом</w:t>
      </w:r>
      <w:proofErr w:type="spellEnd"/>
      <w:r w:rsidRPr="00F45EAA">
        <w:rPr>
          <w:color w:val="auto"/>
        </w:rPr>
        <w:t xml:space="preserve">, </w:t>
      </w:r>
      <w:r w:rsidRPr="00F45EAA">
        <w:rPr>
          <w:rFonts w:ascii="Times New Roman" w:eastAsia="Times New Roman" w:hAnsi="Times New Roman" w:cs="Times New Roman"/>
          <w:b/>
          <w:bCs/>
          <w:color w:val="auto"/>
          <w:kern w:val="0"/>
          <w:sz w:val="36"/>
          <w:szCs w:val="36"/>
          <w:lang w:eastAsia="ru-RU"/>
          <w14:ligatures w14:val="none"/>
        </w:rPr>
        <w:t xml:space="preserve">если выполняется: </w:t>
      </w:r>
      <w:r w:rsidRPr="00F45EAA">
        <w:rPr>
          <w:rFonts w:ascii="Times New Roman" w:eastAsia="Times New Roman" w:hAnsi="Times New Roman" w:cs="Times New Roman"/>
          <w:color w:val="auto"/>
          <w:kern w:val="0"/>
          <w:lang w:eastAsia="ru-RU"/>
          <w14:ligatures w14:val="none"/>
        </w:rPr>
        <w:t>планировка грунта</w:t>
      </w:r>
      <w:r>
        <w:rPr>
          <w:rFonts w:ascii="Times New Roman" w:eastAsia="Times New Roman" w:hAnsi="Times New Roman" w:cs="Times New Roman"/>
          <w:color w:val="auto"/>
          <w:kern w:val="0"/>
          <w:lang w:eastAsia="ru-RU"/>
          <w14:ligatures w14:val="none"/>
        </w:rPr>
        <w:t xml:space="preserve">, </w:t>
      </w:r>
      <w:r w:rsidRPr="00F45EAA">
        <w:rPr>
          <w:rFonts w:ascii="Times New Roman" w:eastAsia="Times New Roman" w:hAnsi="Times New Roman" w:cs="Times New Roman"/>
          <w:color w:val="auto"/>
          <w:kern w:val="0"/>
          <w:lang w:eastAsia="ru-RU"/>
          <w14:ligatures w14:val="none"/>
        </w:rPr>
        <w:t>подсыпка (щебень, песок)</w:t>
      </w:r>
      <w:r>
        <w:rPr>
          <w:rFonts w:ascii="Times New Roman" w:eastAsia="Times New Roman" w:hAnsi="Times New Roman" w:cs="Times New Roman"/>
          <w:color w:val="auto"/>
          <w:kern w:val="0"/>
          <w:lang w:eastAsia="ru-RU"/>
          <w14:ligatures w14:val="none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auto"/>
          <w:kern w:val="0"/>
          <w:lang w:eastAsia="ru-RU"/>
          <w14:ligatures w14:val="none"/>
        </w:rPr>
        <w:t>у</w:t>
      </w:r>
      <w:r w:rsidRPr="00F45EAA">
        <w:rPr>
          <w:rFonts w:ascii="Times New Roman" w:eastAsia="Times New Roman" w:hAnsi="Times New Roman" w:cs="Times New Roman"/>
          <w:color w:val="auto"/>
          <w:kern w:val="0"/>
          <w:lang w:eastAsia="ru-RU"/>
          <w14:ligatures w14:val="none"/>
        </w:rPr>
        <w:t>плотнение</w:t>
      </w:r>
      <w:r>
        <w:rPr>
          <w:rFonts w:ascii="Times New Roman" w:eastAsia="Times New Roman" w:hAnsi="Times New Roman" w:cs="Times New Roman"/>
          <w:color w:val="auto"/>
          <w:kern w:val="0"/>
          <w:lang w:eastAsia="ru-RU"/>
          <w14:ligatures w14:val="none"/>
        </w:rPr>
        <w:t>,</w:t>
      </w:r>
      <w:r w:rsidRPr="00F45EAA">
        <w:rPr>
          <w:rFonts w:ascii="Times New Roman" w:eastAsia="Times New Roman" w:hAnsi="Times New Roman" w:cs="Times New Roman"/>
          <w:color w:val="auto"/>
          <w:kern w:val="0"/>
          <w:lang w:eastAsia="ru-RU"/>
          <w14:ligatures w14:val="none"/>
        </w:rPr>
        <w:t>устройство</w:t>
      </w:r>
      <w:proofErr w:type="spellEnd"/>
      <w:proofErr w:type="gramEnd"/>
      <w:r w:rsidRPr="00F45EAA">
        <w:rPr>
          <w:rFonts w:ascii="Times New Roman" w:eastAsia="Times New Roman" w:hAnsi="Times New Roman" w:cs="Times New Roman"/>
          <w:color w:val="auto"/>
          <w:kern w:val="0"/>
          <w:lang w:eastAsia="ru-RU"/>
          <w14:ligatures w14:val="none"/>
        </w:rPr>
        <w:t xml:space="preserve"> временного </w:t>
      </w:r>
      <w:proofErr w:type="spellStart"/>
      <w:r w:rsidRPr="00F45EAA">
        <w:rPr>
          <w:rFonts w:ascii="Times New Roman" w:eastAsia="Times New Roman" w:hAnsi="Times New Roman" w:cs="Times New Roman"/>
          <w:color w:val="auto"/>
          <w:kern w:val="0"/>
          <w:lang w:eastAsia="ru-RU"/>
          <w14:ligatures w14:val="none"/>
        </w:rPr>
        <w:t>основания</w:t>
      </w:r>
      <w:r>
        <w:rPr>
          <w:rFonts w:ascii="Times New Roman" w:eastAsia="Times New Roman" w:hAnsi="Times New Roman" w:cs="Times New Roman"/>
          <w:color w:val="auto"/>
          <w:kern w:val="0"/>
          <w:lang w:eastAsia="ru-RU"/>
          <w14:ligatures w14:val="none"/>
        </w:rPr>
        <w:t>+</w:t>
      </w:r>
      <w:r w:rsidRPr="00F45EAA">
        <w:rPr>
          <w:rFonts w:ascii="Times New Roman" w:eastAsia="Times New Roman" w:hAnsi="Times New Roman" w:cs="Times New Roman"/>
          <w:color w:val="auto"/>
          <w:kern w:val="0"/>
          <w:lang w:eastAsia="ru-RU"/>
          <w14:ligatures w14:val="none"/>
        </w:rPr>
        <w:t>выравнивание</w:t>
      </w:r>
      <w:proofErr w:type="spellEnd"/>
      <w:r w:rsidRPr="00F45EAA">
        <w:rPr>
          <w:rFonts w:ascii="Times New Roman" w:eastAsia="Times New Roman" w:hAnsi="Times New Roman" w:cs="Times New Roman"/>
          <w:color w:val="auto"/>
          <w:kern w:val="0"/>
          <w:lang w:eastAsia="ru-RU"/>
          <w14:ligatures w14:val="none"/>
        </w:rPr>
        <w:t xml:space="preserve"> под кран</w:t>
      </w:r>
    </w:p>
    <w:p w14:paraId="121462D4" w14:textId="621E5EA9" w:rsidR="00F45EAA" w:rsidRDefault="00F45EAA">
      <w:pPr>
        <w:pStyle w:val="ae"/>
      </w:pPr>
    </w:p>
  </w:comment>
  <w:comment w:id="10" w:author="Анастасия" w:date="2026-03-19T15:11:00Z" w:initials="А">
    <w:p w14:paraId="36CB353E" w14:textId="2262F120" w:rsidR="00F45EAA" w:rsidRDefault="00F45EAA">
      <w:pPr>
        <w:pStyle w:val="ae"/>
      </w:pPr>
      <w:r>
        <w:rPr>
          <w:rStyle w:val="ad"/>
        </w:rPr>
        <w:annotationRef/>
      </w:r>
      <w:r>
        <w:rPr>
          <w:rStyle w:val="ad"/>
        </w:rPr>
        <w:t xml:space="preserve">Если предусмотрено </w:t>
      </w:r>
      <w:proofErr w:type="spellStart"/>
      <w:r>
        <w:rPr>
          <w:rStyle w:val="ad"/>
        </w:rPr>
        <w:t>ПОСом</w:t>
      </w:r>
      <w:proofErr w:type="spellEnd"/>
      <w:r>
        <w:rPr>
          <w:rStyle w:val="ad"/>
        </w:rPr>
        <w:t xml:space="preserve"> или по требованию Заказчика производится работа в ночные смены, то производится </w:t>
      </w:r>
      <w:proofErr w:type="spellStart"/>
      <w:r>
        <w:rPr>
          <w:rStyle w:val="ad"/>
        </w:rPr>
        <w:t>колрректировка</w:t>
      </w:r>
      <w:proofErr w:type="spellEnd"/>
      <w:r>
        <w:rPr>
          <w:rStyle w:val="ad"/>
        </w:rPr>
        <w:t xml:space="preserve"> сметы коэффициентами (разделяем об</w:t>
      </w:r>
      <w:r w:rsidR="00E82348">
        <w:rPr>
          <w:rStyle w:val="ad"/>
        </w:rPr>
        <w:t>ъемы, которые производятся в дневное время, а какие в ночное)</w:t>
      </w:r>
    </w:p>
  </w:comment>
  <w:comment w:id="11" w:author="Анастасия" w:date="2026-03-19T15:12:00Z" w:initials="А">
    <w:p w14:paraId="4B73659C" w14:textId="2A7A0291" w:rsidR="0094317A" w:rsidRPr="0094317A" w:rsidRDefault="0094317A">
      <w:pPr>
        <w:pStyle w:val="ae"/>
      </w:pPr>
      <w:r>
        <w:rPr>
          <w:rStyle w:val="ad"/>
        </w:rPr>
        <w:annotationRef/>
      </w:r>
      <w:r>
        <w:t xml:space="preserve">ТЧ учитывают </w:t>
      </w:r>
      <w:r w:rsidRPr="0094317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укрупнительную сборку отправочных марок в монтажные элементы с устройством и разборкой стендов</w:t>
      </w:r>
    </w:p>
  </w:comment>
  <w:comment w:id="12" w:author="Анастасия" w:date="2026-03-19T15:13:00Z" w:initials="А">
    <w:p w14:paraId="57DCF17A" w14:textId="77229C89" w:rsidR="005C5F7F" w:rsidRPr="005C5F7F" w:rsidRDefault="005C5F7F" w:rsidP="005C5F7F">
      <w:pPr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Style w:val="ad"/>
        </w:rPr>
        <w:annotationRef/>
      </w:r>
      <w:r>
        <w:rPr>
          <w:rStyle w:val="ad"/>
        </w:rPr>
        <w:t>ТЧ учитывают</w:t>
      </w:r>
      <w:r w:rsidRPr="005C5F7F">
        <w:rPr>
          <w:rFonts w:ascii="Times New Roman" w:eastAsia="Calibri" w:hAnsi="Times New Roman" w:cs="Times New Roman"/>
          <w:color w:val="FF0000"/>
          <w:kern w:val="0"/>
          <w:sz w:val="22"/>
          <w:szCs w:val="22"/>
          <w14:ligatures w14:val="none"/>
        </w:rPr>
        <w:t xml:space="preserve"> </w:t>
      </w:r>
      <w:r w:rsidRPr="005C5F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исправление деформированных и поврежденных во время транспортировки конструкций с восстановлением поврежденной </w:t>
      </w:r>
      <w:proofErr w:type="spellStart"/>
      <w:r w:rsidRPr="005C5F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огрунтовки</w:t>
      </w:r>
      <w:proofErr w:type="spellEnd"/>
      <w:r w:rsidRPr="005C5F7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;</w:t>
      </w:r>
    </w:p>
    <w:p w14:paraId="6FAE00F8" w14:textId="5228B501" w:rsidR="005C5F7F" w:rsidRDefault="005C5F7F">
      <w:pPr>
        <w:pStyle w:val="ae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E5AD09E" w15:done="0"/>
  <w15:commentEx w15:paraId="5B27903E" w15:done="0"/>
  <w15:commentEx w15:paraId="6C6895A9" w15:done="0"/>
  <w15:commentEx w15:paraId="1D4BC618" w15:done="0"/>
  <w15:commentEx w15:paraId="21A1DA35" w15:done="0"/>
  <w15:commentEx w15:paraId="74E07B45" w15:done="0"/>
  <w15:commentEx w15:paraId="2C50B7D5" w15:done="0"/>
  <w15:commentEx w15:paraId="6238A5F6" w15:done="0"/>
  <w15:commentEx w15:paraId="7A62C059" w15:done="0"/>
  <w15:commentEx w15:paraId="121462D4" w15:done="0"/>
  <w15:commentEx w15:paraId="36CB353E" w15:done="0"/>
  <w15:commentEx w15:paraId="4B73659C" w15:done="0"/>
  <w15:commentEx w15:paraId="6FAE00F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686BB" w16cex:dateUtc="2026-03-19T11:29:00Z"/>
  <w16cex:commentExtensible w16cex:durableId="2D6687BE" w16cex:dateUtc="2026-03-19T11:33:00Z"/>
  <w16cex:commentExtensible w16cex:durableId="2D668958" w16cex:dateUtc="2026-03-19T11:40:00Z"/>
  <w16cex:commentExtensible w16cex:durableId="2D668BA0" w16cex:dateUtc="2026-03-19T11:50:00Z"/>
  <w16cex:commentExtensible w16cex:durableId="2D668BF5" w16cex:dateUtc="2026-03-19T11:51:00Z"/>
  <w16cex:commentExtensible w16cex:durableId="2D668C77" w16cex:dateUtc="2026-03-19T11:53:00Z"/>
  <w16cex:commentExtensible w16cex:durableId="2D668DAE" w16cex:dateUtc="2026-03-19T11:58:00Z"/>
  <w16cex:commentExtensible w16cex:durableId="2D668EE1" w16cex:dateUtc="2026-03-19T12:04:00Z"/>
  <w16cex:commentExtensible w16cex:durableId="2D668F31" w16cex:dateUtc="2026-03-19T12:05:00Z"/>
  <w16cex:commentExtensible w16cex:durableId="2D668FF6" w16cex:dateUtc="2026-03-19T12:08:00Z"/>
  <w16cex:commentExtensible w16cex:durableId="2D669097" w16cex:dateUtc="2026-03-19T12:11:00Z"/>
  <w16cex:commentExtensible w16cex:durableId="2D6690EB" w16cex:dateUtc="2026-03-19T12:12:00Z"/>
  <w16cex:commentExtensible w16cex:durableId="2D669131" w16cex:dateUtc="2026-03-19T12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5AD09E" w16cid:durableId="2D6686BB"/>
  <w16cid:commentId w16cid:paraId="5B27903E" w16cid:durableId="2D6687BE"/>
  <w16cid:commentId w16cid:paraId="6C6895A9" w16cid:durableId="2D668958"/>
  <w16cid:commentId w16cid:paraId="1D4BC618" w16cid:durableId="2D668BA0"/>
  <w16cid:commentId w16cid:paraId="21A1DA35" w16cid:durableId="2D668BF5"/>
  <w16cid:commentId w16cid:paraId="74E07B45" w16cid:durableId="2D668C77"/>
  <w16cid:commentId w16cid:paraId="2C50B7D5" w16cid:durableId="2D668DAE"/>
  <w16cid:commentId w16cid:paraId="6238A5F6" w16cid:durableId="2D668EE1"/>
  <w16cid:commentId w16cid:paraId="7A62C059" w16cid:durableId="2D668F31"/>
  <w16cid:commentId w16cid:paraId="121462D4" w16cid:durableId="2D668FF6"/>
  <w16cid:commentId w16cid:paraId="36CB353E" w16cid:durableId="2D669097"/>
  <w16cid:commentId w16cid:paraId="4B73659C" w16cid:durableId="2D6690EB"/>
  <w16cid:commentId w16cid:paraId="6FAE00F8" w16cid:durableId="2D66913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4FE"/>
    <w:multiLevelType w:val="multilevel"/>
    <w:tmpl w:val="2D50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01404"/>
    <w:multiLevelType w:val="hybridMultilevel"/>
    <w:tmpl w:val="22CC5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21EDF"/>
    <w:multiLevelType w:val="multilevel"/>
    <w:tmpl w:val="1C5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A736C"/>
    <w:multiLevelType w:val="multilevel"/>
    <w:tmpl w:val="827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F7666B"/>
    <w:multiLevelType w:val="multilevel"/>
    <w:tmpl w:val="C740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27E20"/>
    <w:multiLevelType w:val="multilevel"/>
    <w:tmpl w:val="EFAA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CD54A9"/>
    <w:multiLevelType w:val="multilevel"/>
    <w:tmpl w:val="2900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A68D6"/>
    <w:multiLevelType w:val="multilevel"/>
    <w:tmpl w:val="5652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E12C85"/>
    <w:multiLevelType w:val="multilevel"/>
    <w:tmpl w:val="56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7E311F"/>
    <w:multiLevelType w:val="multilevel"/>
    <w:tmpl w:val="5080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1E6AEC"/>
    <w:multiLevelType w:val="multilevel"/>
    <w:tmpl w:val="3826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C7CD1"/>
    <w:multiLevelType w:val="multilevel"/>
    <w:tmpl w:val="6F20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A7E97"/>
    <w:multiLevelType w:val="multilevel"/>
    <w:tmpl w:val="593E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F67824"/>
    <w:multiLevelType w:val="multilevel"/>
    <w:tmpl w:val="BA70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2"/>
  </w:num>
  <w:num w:numId="5">
    <w:abstractNumId w:val="5"/>
  </w:num>
  <w:num w:numId="6">
    <w:abstractNumId w:val="11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13"/>
  </w:num>
  <w:num w:numId="13">
    <w:abstractNumId w:val="9"/>
  </w:num>
  <w:num w:numId="1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Анастасия">
    <w15:presenceInfo w15:providerId="None" w15:userId="Анастасия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E16"/>
    <w:rsid w:val="000A0936"/>
    <w:rsid w:val="000E6226"/>
    <w:rsid w:val="00161C91"/>
    <w:rsid w:val="00197448"/>
    <w:rsid w:val="002A3EC5"/>
    <w:rsid w:val="003723A8"/>
    <w:rsid w:val="003F420C"/>
    <w:rsid w:val="00403DDA"/>
    <w:rsid w:val="005A7449"/>
    <w:rsid w:val="005B780B"/>
    <w:rsid w:val="005C5F7F"/>
    <w:rsid w:val="005F71A8"/>
    <w:rsid w:val="00735454"/>
    <w:rsid w:val="00891D3B"/>
    <w:rsid w:val="008C0D7B"/>
    <w:rsid w:val="009415CF"/>
    <w:rsid w:val="0094317A"/>
    <w:rsid w:val="00993337"/>
    <w:rsid w:val="00A530C2"/>
    <w:rsid w:val="00AC2151"/>
    <w:rsid w:val="00C45B5D"/>
    <w:rsid w:val="00CC404D"/>
    <w:rsid w:val="00DB756C"/>
    <w:rsid w:val="00E44C5A"/>
    <w:rsid w:val="00E51E16"/>
    <w:rsid w:val="00E82348"/>
    <w:rsid w:val="00F45EAA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54308"/>
  <w15:chartTrackingRefBased/>
  <w15:docId w15:val="{AABFE97A-9616-476B-B9BE-CF2CEFA0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51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51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51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51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1E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1E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1E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1E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1E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1E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1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1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1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1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1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1E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1E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1E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1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1E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1E16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E51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E51E16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5B780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B780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B780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B780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B780B"/>
    <w:rPr>
      <w:b/>
      <w:bCs/>
      <w:sz w:val="20"/>
      <w:szCs w:val="20"/>
    </w:rPr>
  </w:style>
  <w:style w:type="paragraph" w:styleId="af2">
    <w:name w:val="Normal (Web)"/>
    <w:basedOn w:val="a"/>
    <w:uiPriority w:val="99"/>
    <w:unhideWhenUsed/>
    <w:rsid w:val="005B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Анастасия</cp:lastModifiedBy>
  <cp:revision>8</cp:revision>
  <dcterms:created xsi:type="dcterms:W3CDTF">2026-03-19T12:15:00Z</dcterms:created>
  <dcterms:modified xsi:type="dcterms:W3CDTF">2026-03-19T15:05:00Z</dcterms:modified>
</cp:coreProperties>
</file>