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D01D2" w14:textId="130E8A6C" w:rsidR="00925160" w:rsidRDefault="00925160" w:rsidP="00925160">
      <w:pPr>
        <w:pStyle w:val="a3"/>
        <w:shd w:val="clear" w:color="auto" w:fill="FFFFFF"/>
        <w:spacing w:before="0" w:beforeAutospacing="0"/>
        <w:rPr>
          <w:rFonts w:ascii="PT Sans" w:hAnsi="PT Sans"/>
          <w:color w:val="444444"/>
          <w:spacing w:val="2"/>
        </w:rPr>
      </w:pPr>
      <w:r>
        <w:rPr>
          <w:rFonts w:ascii="PT Sans" w:hAnsi="PT Sans"/>
          <w:i/>
          <w:iCs/>
          <w:color w:val="444444"/>
          <w:spacing w:val="2"/>
        </w:rPr>
        <w:t>П</w:t>
      </w:r>
      <w:r>
        <w:rPr>
          <w:rFonts w:ascii="PT Sans" w:hAnsi="PT Sans"/>
          <w:i/>
          <w:iCs/>
          <w:color w:val="444444"/>
          <w:spacing w:val="2"/>
        </w:rPr>
        <w:t>ри заключении контракта Заказчик настаивает на включении в договор пункта о том, что Подрядчик обязан </w:t>
      </w:r>
      <w:r>
        <w:rPr>
          <w:rFonts w:ascii="PT Sans" w:hAnsi="PT Sans"/>
          <w:b/>
          <w:bCs/>
          <w:i/>
          <w:iCs/>
          <w:color w:val="444444"/>
          <w:spacing w:val="2"/>
        </w:rPr>
        <w:t>за свой счет </w:t>
      </w:r>
      <w:r>
        <w:rPr>
          <w:rFonts w:ascii="PT Sans" w:hAnsi="PT Sans"/>
          <w:i/>
          <w:iCs/>
          <w:color w:val="444444"/>
          <w:spacing w:val="2"/>
        </w:rPr>
        <w:t>установить на строительной площадке видеокамеры с выведением изображения на принимающие устройства Заказчика посредством сети «интернет» с целью обеспечения возможности круглосуточного наблюдения за ходом работ (к затратам на охрану объекта это никак не относится).</w:t>
      </w:r>
    </w:p>
    <w:p w14:paraId="0FABA2EB"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i/>
          <w:iCs/>
          <w:color w:val="444444"/>
          <w:spacing w:val="2"/>
        </w:rPr>
        <w:t>Справедливо ли такое требование Заказчика?</w:t>
      </w:r>
    </w:p>
    <w:p w14:paraId="4695CBBD"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b/>
          <w:bCs/>
          <w:color w:val="444444"/>
          <w:spacing w:val="2"/>
        </w:rPr>
        <w:t>Ответ.</w:t>
      </w:r>
    </w:p>
    <w:p w14:paraId="7BB5FE9A"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Практика установки на строительной площадке видеокамер для постоянного наблюдения Заказчиком за ходом строительства получила широкое распространение. Видеонаблюдение позволяет вести наблюдение за строительной площадкой и за территорией, примыкающей к ней, контролировать ход строительства, находясь на расстоянии от него в режиме реального времени, предоставлять инвесторам, клиентам, надзорным органам и другим заинтересованным лицам возможность в любой момент контролировать обстановку на объекте и т.д.</w:t>
      </w:r>
    </w:p>
    <w:p w14:paraId="0FF55E32"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Возникает вопрос: должна ли система видеонаблюдения, а также затраты по ее техническому обслуживанию и трансляции изображения оплачиваться Подрядчиком за свой счет или эти затраты должны быть оплачены Заказчиком?</w:t>
      </w:r>
    </w:p>
    <w:p w14:paraId="532B6E91"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При строительстве объектов за счет внебюджетных средств Заказчик, как правило, предусматривает на строительной площадке систему видеонаблюдения, а необходимость учета затрат по ее созданию и обслуживанию указывает в техническом задании на проектирование. При разработке сметной документации затраты на создание системы видеонаблюдения, ее технического обслуживания и трансляции изображения в сети «Интернет» учитываются в сметной документации согласно пунктам 4.78 и 4.85 </w:t>
      </w:r>
      <w:hyperlink r:id="rId4" w:tooltip="Методика определения стоимости строительной продукции на территории Российской Федерации" w:history="1">
        <w:r>
          <w:rPr>
            <w:rStyle w:val="a4"/>
            <w:rFonts w:ascii="PT Sans" w:hAnsi="PT Sans"/>
            <w:color w:val="417CAD"/>
            <w:spacing w:val="2"/>
          </w:rPr>
          <w:t>МДС 81-35.2004</w:t>
        </w:r>
      </w:hyperlink>
      <w:r>
        <w:rPr>
          <w:rFonts w:ascii="PT Sans" w:hAnsi="PT Sans"/>
          <w:color w:val="444444"/>
          <w:spacing w:val="2"/>
        </w:rPr>
        <w:t>.</w:t>
      </w:r>
    </w:p>
    <w:p w14:paraId="443D98AD"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Необходимо пояснить, что существующие нормативно-методические документы по вопросам организации строительства и надзора за строительством не предусматривают обязательного видеонаблюдения на строительной площадке. Исходя из этого, при строительстве объектов за счет бюджетных средств, затраты по созданию системы видеонаблюдения на стадии экспертизы проектно-сметной документации могут быть исключены как не являющиеся обязательными. Вместе с тем, на основании постановления Правительства РФ от 30.09.2014 № 999 (в ред. От 07.10.2019) «О формировании, предоставлении и распределении субсидий из федерального бюджета субъектам Российской Федерации» и «Правилами формирования, предоставления и распределения субсидий из федерального бюджета бюджетам субъектов Российской Федерации», в соглашениях могут предусматриваться </w:t>
      </w:r>
      <w:r>
        <w:rPr>
          <w:rFonts w:ascii="PT Sans" w:hAnsi="PT Sans"/>
          <w:b/>
          <w:bCs/>
          <w:color w:val="444444"/>
          <w:spacing w:val="2"/>
        </w:rPr>
        <w:t>обязательства субъекта Российской Федерации по обеспечению 24-часового онлайн-видеонаблюдения с трансляцией в информационно-телекоммуникационной сети «Интернет» за объектами капитального строительства (реконструкции). </w:t>
      </w:r>
      <w:r>
        <w:rPr>
          <w:rFonts w:ascii="PT Sans" w:hAnsi="PT Sans"/>
          <w:color w:val="444444"/>
          <w:spacing w:val="2"/>
        </w:rPr>
        <w:t xml:space="preserve">В таком случае, затраты по обеспечению онлайн-видеонаблюдения с трансляцией в сети «Интернет» за объектами капитального строительства должны быть предусмотрены в сметной стоимости объекта капитального строительства. Так </w:t>
      </w:r>
      <w:r>
        <w:rPr>
          <w:rFonts w:ascii="PT Sans" w:hAnsi="PT Sans"/>
          <w:color w:val="444444"/>
          <w:spacing w:val="2"/>
        </w:rPr>
        <w:lastRenderedPageBreak/>
        <w:t>как ни нормами накладных расходов, ни нормами затрат на </w:t>
      </w:r>
      <w:hyperlink r:id="rId5" w:tooltip="Временные здания и сооружения" w:history="1">
        <w:r>
          <w:rPr>
            <w:rStyle w:val="a4"/>
            <w:rFonts w:ascii="PT Sans" w:hAnsi="PT Sans"/>
            <w:color w:val="417CAD"/>
            <w:spacing w:val="2"/>
          </w:rPr>
          <w:t>временные здания и сооружения</w:t>
        </w:r>
      </w:hyperlink>
      <w:r>
        <w:rPr>
          <w:rFonts w:ascii="PT Sans" w:hAnsi="PT Sans"/>
          <w:color w:val="444444"/>
          <w:spacing w:val="2"/>
        </w:rPr>
        <w:t> расходы на создание системы видеонаблюдения на строительной площадке не предусмотрены, то не следует возлагать вопросы создания системы видеонаблюдения на Подрядчика без оплаты этих работ. Рекомендуем затраты по созданию системы видеонаблюдения за объектами капитального строительства с трансляцией изображения в сети «Интернет» предусматривать в объектных сметах согласно пункту 1.7 Общих положений «Сборника сметных норм затрат на </w:t>
      </w:r>
      <w:hyperlink r:id="rId6" w:tooltip="строительство временных зданий и сооружений" w:history="1">
        <w:r>
          <w:rPr>
            <w:rStyle w:val="a4"/>
            <w:rFonts w:ascii="PT Sans" w:hAnsi="PT Sans"/>
            <w:color w:val="417CAD"/>
            <w:spacing w:val="2"/>
          </w:rPr>
          <w:t>строительство временных зданий и сооружений</w:t>
        </w:r>
      </w:hyperlink>
      <w:r>
        <w:rPr>
          <w:rFonts w:ascii="PT Sans" w:hAnsi="PT Sans"/>
          <w:color w:val="444444"/>
          <w:spacing w:val="2"/>
        </w:rPr>
        <w:t>» </w:t>
      </w:r>
      <w:hyperlink r:id="rId7" w:tooltip="Сборник сметных норм затрат на строительство временных зданий и сооружений" w:history="1">
        <w:r>
          <w:rPr>
            <w:rStyle w:val="a4"/>
            <w:rFonts w:ascii="PT Sans" w:hAnsi="PT Sans"/>
            <w:color w:val="417CAD"/>
            <w:spacing w:val="2"/>
          </w:rPr>
          <w:t>ГСН 81-05-01-2001</w:t>
        </w:r>
      </w:hyperlink>
      <w:r>
        <w:rPr>
          <w:rFonts w:ascii="PT Sans" w:hAnsi="PT Sans"/>
          <w:color w:val="444444"/>
          <w:spacing w:val="2"/>
        </w:rPr>
        <w:t>:</w:t>
      </w:r>
    </w:p>
    <w:p w14:paraId="0A170330"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«1.7. В сметные нормы не включены и учитываются непосредственно в объектных сметах в соответствии с проектом организации строительства (ПОС) затраты на сооружение временных устройств, необходимых на период выполнения отдельных видов строительных и монтажных работ только для конкретного объекта:</w:t>
      </w:r>
    </w:p>
    <w:p w14:paraId="2FE1EFDA"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Перечень может быть дополнен на основании проекта организации строительства (ПОС).».</w:t>
      </w:r>
    </w:p>
    <w:p w14:paraId="09BB4681"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В дополнение к информации, изложенной в пункте 1.7 Общих положений </w:t>
      </w:r>
      <w:hyperlink r:id="rId8" w:tooltip="Сборник сметных норм затрат на строительство временных зданий и сооружений" w:history="1">
        <w:r>
          <w:rPr>
            <w:rStyle w:val="a4"/>
            <w:rFonts w:ascii="PT Sans" w:hAnsi="PT Sans"/>
            <w:color w:val="417CAD"/>
            <w:spacing w:val="2"/>
          </w:rPr>
          <w:t>ГСН 81-05-01-2001</w:t>
        </w:r>
      </w:hyperlink>
      <w:r>
        <w:rPr>
          <w:rFonts w:ascii="PT Sans" w:hAnsi="PT Sans"/>
          <w:color w:val="444444"/>
          <w:spacing w:val="2"/>
        </w:rPr>
        <w:t>, сообщаем, что в приложении 4 к </w:t>
      </w:r>
      <w:r>
        <w:rPr>
          <w:rFonts w:ascii="PT Sans" w:hAnsi="PT Sans"/>
          <w:b/>
          <w:bCs/>
          <w:color w:val="444444"/>
          <w:spacing w:val="2"/>
        </w:rPr>
        <w:t>проекту </w:t>
      </w:r>
      <w:r>
        <w:rPr>
          <w:rFonts w:ascii="PT Sans" w:hAnsi="PT Sans"/>
          <w:color w:val="444444"/>
          <w:spacing w:val="2"/>
        </w:rPr>
        <w:t xml:space="preserve">«Методики определения затрат на строительство временных зданий и сооружений», разработанному Минстроем РФ, затронут вопрос о затратах на создание системы </w:t>
      </w:r>
      <w:proofErr w:type="spellStart"/>
      <w:r>
        <w:rPr>
          <w:rFonts w:ascii="PT Sans" w:hAnsi="PT Sans"/>
          <w:color w:val="444444"/>
          <w:spacing w:val="2"/>
        </w:rPr>
        <w:t>ви</w:t>
      </w:r>
      <w:proofErr w:type="spellEnd"/>
      <w:r>
        <w:rPr>
          <w:rFonts w:ascii="PT Sans" w:hAnsi="PT Sans"/>
          <w:color w:val="444444"/>
          <w:spacing w:val="2"/>
        </w:rPr>
        <w:t xml:space="preserve"> </w:t>
      </w:r>
      <w:proofErr w:type="spellStart"/>
      <w:r>
        <w:rPr>
          <w:rFonts w:ascii="PT Sans" w:hAnsi="PT Sans"/>
          <w:color w:val="444444"/>
          <w:spacing w:val="2"/>
        </w:rPr>
        <w:t>деон</w:t>
      </w:r>
      <w:proofErr w:type="spellEnd"/>
      <w:r>
        <w:rPr>
          <w:rFonts w:ascii="PT Sans" w:hAnsi="PT Sans"/>
          <w:color w:val="444444"/>
          <w:spacing w:val="2"/>
        </w:rPr>
        <w:t xml:space="preserve"> </w:t>
      </w:r>
      <w:proofErr w:type="spellStart"/>
      <w:r>
        <w:rPr>
          <w:rFonts w:ascii="PT Sans" w:hAnsi="PT Sans"/>
          <w:color w:val="444444"/>
          <w:spacing w:val="2"/>
        </w:rPr>
        <w:t>абл</w:t>
      </w:r>
      <w:proofErr w:type="spellEnd"/>
      <w:r>
        <w:rPr>
          <w:rFonts w:ascii="PT Sans" w:hAnsi="PT Sans"/>
          <w:color w:val="444444"/>
          <w:spacing w:val="2"/>
        </w:rPr>
        <w:t xml:space="preserve"> </w:t>
      </w:r>
      <w:proofErr w:type="spellStart"/>
      <w:r>
        <w:rPr>
          <w:rFonts w:ascii="PT Sans" w:hAnsi="PT Sans"/>
          <w:color w:val="444444"/>
          <w:spacing w:val="2"/>
        </w:rPr>
        <w:t>юден</w:t>
      </w:r>
      <w:proofErr w:type="spellEnd"/>
      <w:r>
        <w:rPr>
          <w:rFonts w:ascii="PT Sans" w:hAnsi="PT Sans"/>
          <w:color w:val="444444"/>
          <w:spacing w:val="2"/>
        </w:rPr>
        <w:t xml:space="preserve"> </w:t>
      </w:r>
      <w:proofErr w:type="spellStart"/>
      <w:r>
        <w:rPr>
          <w:rFonts w:ascii="PT Sans" w:hAnsi="PT Sans"/>
          <w:color w:val="444444"/>
          <w:spacing w:val="2"/>
        </w:rPr>
        <w:t>ия</w:t>
      </w:r>
      <w:proofErr w:type="spellEnd"/>
      <w:r>
        <w:rPr>
          <w:rFonts w:ascii="PT Sans" w:hAnsi="PT Sans"/>
          <w:color w:val="444444"/>
          <w:spacing w:val="2"/>
        </w:rPr>
        <w:t>:</w:t>
      </w:r>
    </w:p>
    <w:p w14:paraId="708C8133"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 xml:space="preserve">«19. Нормативами </w:t>
      </w:r>
      <w:proofErr w:type="spellStart"/>
      <w:r>
        <w:rPr>
          <w:rFonts w:ascii="PT Sans" w:hAnsi="PT Sans"/>
          <w:color w:val="444444"/>
          <w:spacing w:val="2"/>
        </w:rPr>
        <w:t>ВЗиС</w:t>
      </w:r>
      <w:proofErr w:type="spellEnd"/>
      <w:r>
        <w:rPr>
          <w:rFonts w:ascii="PT Sans" w:hAnsi="PT Sans"/>
          <w:color w:val="444444"/>
          <w:spacing w:val="2"/>
        </w:rPr>
        <w:t>, </w:t>
      </w:r>
      <w:r>
        <w:rPr>
          <w:rFonts w:ascii="PT Sans" w:hAnsi="PT Sans"/>
          <w:b/>
          <w:bCs/>
          <w:color w:val="444444"/>
          <w:spacing w:val="2"/>
        </w:rPr>
        <w:t>приведенными в Приложениях </w:t>
      </w:r>
      <w:r>
        <w:rPr>
          <w:rFonts w:ascii="PT Sans" w:hAnsi="PT Sans"/>
          <w:color w:val="444444"/>
          <w:spacing w:val="2"/>
        </w:rPr>
        <w:t>№ 2 </w:t>
      </w:r>
      <w:r>
        <w:rPr>
          <w:rFonts w:ascii="PT Sans" w:hAnsi="PT Sans"/>
          <w:b/>
          <w:bCs/>
          <w:color w:val="444444"/>
          <w:spacing w:val="2"/>
        </w:rPr>
        <w:t>и № </w:t>
      </w:r>
      <w:r>
        <w:rPr>
          <w:rFonts w:ascii="PT Sans" w:hAnsi="PT Sans"/>
          <w:color w:val="444444"/>
          <w:spacing w:val="2"/>
        </w:rPr>
        <w:t>3 </w:t>
      </w:r>
      <w:r>
        <w:rPr>
          <w:rFonts w:ascii="PT Sans" w:hAnsi="PT Sans"/>
          <w:b/>
          <w:bCs/>
          <w:color w:val="444444"/>
          <w:spacing w:val="2"/>
        </w:rPr>
        <w:t>к Методике, </w:t>
      </w:r>
      <w:r>
        <w:rPr>
          <w:rFonts w:ascii="PT Sans" w:hAnsi="PT Sans"/>
          <w:color w:val="444444"/>
          <w:spacing w:val="2"/>
        </w:rPr>
        <w:t>не учтены затраты </w:t>
      </w:r>
      <w:r>
        <w:rPr>
          <w:rFonts w:ascii="PT Sans" w:hAnsi="PT Sans"/>
          <w:b/>
          <w:bCs/>
          <w:color w:val="444444"/>
          <w:spacing w:val="2"/>
        </w:rPr>
        <w:t>на строительство и демонтаж отдельных видов временных сооружений, специальных вспомогательных сооружений и устройств, необходимых </w:t>
      </w:r>
      <w:r>
        <w:rPr>
          <w:rFonts w:ascii="PT Sans" w:hAnsi="PT Sans"/>
          <w:color w:val="444444"/>
          <w:spacing w:val="2"/>
        </w:rPr>
        <w:t>для выполнения отдельных видов строительных (ремонтно-строительных) работ и работ по монтажу оборудования (монтажных работ) для конкретного объекта, перечень которых указан в приложении № 4 </w:t>
      </w:r>
      <w:r>
        <w:rPr>
          <w:rFonts w:ascii="PT Sans" w:hAnsi="PT Sans"/>
          <w:b/>
          <w:bCs/>
          <w:color w:val="444444"/>
          <w:spacing w:val="2"/>
        </w:rPr>
        <w:t>к Методике. Указанные затраты при соответствующем обосновании в ПОС определяются на основании локальных сметных расчетов (смет) и учитываются дополнительно (сверх нормативов):</w:t>
      </w:r>
    </w:p>
    <w:p w14:paraId="59458686"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Приложение № 4 к Методике </w:t>
      </w:r>
      <w:r>
        <w:rPr>
          <w:rFonts w:ascii="PT Sans" w:hAnsi="PT Sans"/>
          <w:b/>
          <w:bCs/>
          <w:color w:val="444444"/>
          <w:spacing w:val="2"/>
        </w:rPr>
        <w:t xml:space="preserve">Перечень временных сооружений и вспомогательных устройств, не учтенных нормативами </w:t>
      </w:r>
      <w:proofErr w:type="spellStart"/>
      <w:r>
        <w:rPr>
          <w:rFonts w:ascii="PT Sans" w:hAnsi="PT Sans"/>
          <w:b/>
          <w:bCs/>
          <w:color w:val="444444"/>
          <w:spacing w:val="2"/>
        </w:rPr>
        <w:t>ВЗиС</w:t>
      </w:r>
      <w:proofErr w:type="spellEnd"/>
    </w:p>
    <w:p w14:paraId="5B46AC67"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b/>
          <w:bCs/>
          <w:color w:val="444444"/>
          <w:spacing w:val="2"/>
        </w:rPr>
        <w:t>1.Временные сооружения:</w:t>
      </w:r>
    </w:p>
    <w:p w14:paraId="4150D092"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з) конструкции для установки стационарного телекоммуникационного оборудования для обеспечения сотовой связи, интернета и </w:t>
      </w:r>
      <w:r>
        <w:rPr>
          <w:rFonts w:ascii="PT Sans" w:hAnsi="PT Sans"/>
          <w:b/>
          <w:bCs/>
          <w:color w:val="444444"/>
          <w:spacing w:val="2"/>
        </w:rPr>
        <w:t>средств фото- и видеофиксации на период строительства».</w:t>
      </w:r>
    </w:p>
    <w:p w14:paraId="545E531F"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t>Если Заказчик дает поручение предусмотреть на строительной площадке систему видеонаблюдения, а' в сметной документации необходимые для этого затраты не были учтены, то расходы по созданию системы видеонаблюдения должны быть оплачены за счет резерва средств на непредвиденные работы и затраты.</w:t>
      </w:r>
    </w:p>
    <w:p w14:paraId="41A79D2F" w14:textId="77777777" w:rsidR="00925160" w:rsidRDefault="00925160" w:rsidP="00925160">
      <w:pPr>
        <w:pStyle w:val="a3"/>
        <w:shd w:val="clear" w:color="auto" w:fill="FFFFFF"/>
        <w:spacing w:before="0" w:beforeAutospacing="0"/>
        <w:rPr>
          <w:rFonts w:ascii="PT Sans" w:hAnsi="PT Sans"/>
          <w:color w:val="444444"/>
          <w:spacing w:val="2"/>
        </w:rPr>
      </w:pPr>
      <w:r>
        <w:rPr>
          <w:rFonts w:ascii="PT Sans" w:hAnsi="PT Sans"/>
          <w:color w:val="444444"/>
          <w:spacing w:val="2"/>
        </w:rPr>
        <w:lastRenderedPageBreak/>
        <w:t>Действия Заказчика по включению в договор пункта об обязанности создать систему видеонаблюдения на объекте за счет Подрядчика являются неправомерными.</w:t>
      </w:r>
    </w:p>
    <w:p w14:paraId="133F1017" w14:textId="77777777" w:rsidR="00925160" w:rsidRDefault="00925160"/>
    <w:sectPr w:rsidR="00925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60"/>
    <w:rsid w:val="00925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7371"/>
  <w15:chartTrackingRefBased/>
  <w15:docId w15:val="{A38CE8B9-96AB-423F-B3B9-7CEC860D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5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5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etnoedelo.ru/docs/2510.html?utm_source=content&amp;utm_medium=crosslink&amp;utm_term=gsn-81-05-01-2001" TargetMode="External"/><Relationship Id="rId3" Type="http://schemas.openxmlformats.org/officeDocument/2006/relationships/webSettings" Target="webSettings.xml"/><Relationship Id="rId7" Type="http://schemas.openxmlformats.org/officeDocument/2006/relationships/hyperlink" Target="https://smetnoedelo.ru/docs/2510.html?utm_source=content&amp;utm_medium=crosslink&amp;utm_term=gsn-81-05-01-2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metnoedelo.ru/smetchiku/vremennye-zdaniya-i-sooruzheniya.html?utm_source=content&amp;utm_medium=crosslink&amp;utm_term=stroitelstvo-vremennykh-zdaniy-i-sooruzheniy" TargetMode="External"/><Relationship Id="rId5" Type="http://schemas.openxmlformats.org/officeDocument/2006/relationships/hyperlink" Target="https://smetnoedelo.ru/smetchiku/vremennye-zdaniya-i-sooruzheniya.html?utm_source=content&amp;utm_medium=crosslink&amp;utm_term=vremennye-zdaniya-i-sooruzheniya" TargetMode="External"/><Relationship Id="rId10" Type="http://schemas.openxmlformats.org/officeDocument/2006/relationships/theme" Target="theme/theme1.xml"/><Relationship Id="rId4" Type="http://schemas.openxmlformats.org/officeDocument/2006/relationships/hyperlink" Target="https://smetnoedelo.ru/docs/1896.html?utm_source=content&amp;utm_medium=crosslink&amp;utm_term=mds-81-35-200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1</cp:revision>
  <dcterms:created xsi:type="dcterms:W3CDTF">2024-10-01T13:10:00Z</dcterms:created>
  <dcterms:modified xsi:type="dcterms:W3CDTF">2024-10-01T13:10:00Z</dcterms:modified>
</cp:coreProperties>
</file>