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878"/>
        <w:gridCol w:w="3974"/>
        <w:gridCol w:w="1190"/>
        <w:gridCol w:w="1387"/>
        <w:gridCol w:w="2578"/>
        <w:gridCol w:w="4416"/>
      </w:tblGrid>
      <w:tr w:rsidR="002D1057" w:rsidTr="00D5779C">
        <w:trPr>
          <w:trHeight w:hRule="exact" w:val="103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057" w:rsidRDefault="00FD4C68" w:rsidP="00F2105D">
            <w:pPr>
              <w:pStyle w:val="a5"/>
              <w:framePr w:w="15245" w:h="10152" w:wrap="none" w:hAnchor="page" w:x="1211" w:y="1"/>
              <w:spacing w:line="211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№ в ЛСР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Наименование работ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057" w:rsidRDefault="00FD4C68" w:rsidP="00F2105D">
            <w:pPr>
              <w:pStyle w:val="a5"/>
              <w:framePr w:w="15245" w:h="10152" w:wrap="none" w:hAnchor="page" w:x="1211" w:y="1"/>
              <w:spacing w:line="211" w:lineRule="auto"/>
              <w:jc w:val="center"/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1057" w:rsidRDefault="00FD4C68" w:rsidP="00F2105D">
            <w:pPr>
              <w:pStyle w:val="a5"/>
              <w:framePr w:w="15245" w:h="10152" w:wrap="none" w:hAnchor="page" w:x="1211" w:y="1"/>
              <w:spacing w:line="216" w:lineRule="auto"/>
              <w:jc w:val="center"/>
            </w:pPr>
            <w:r>
              <w:rPr>
                <w:b/>
                <w:bCs/>
              </w:rPr>
              <w:t>Ссылка на чертежи, спецификации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1057" w:rsidRDefault="00FD4C68" w:rsidP="00F2105D">
            <w:pPr>
              <w:pStyle w:val="a5"/>
              <w:framePr w:w="15245" w:h="10152" w:wrap="none" w:hAnchor="page" w:x="1211" w:y="1"/>
              <w:spacing w:line="216" w:lineRule="auto"/>
              <w:jc w:val="center"/>
            </w:pPr>
            <w:r>
              <w:rPr>
                <w:b/>
                <w:bCs/>
              </w:rPr>
              <w:t>Формула расчета, расчет объемов работ и расхода материалов</w:t>
            </w:r>
          </w:p>
        </w:tc>
      </w:tr>
      <w:tr w:rsidR="002D1057" w:rsidTr="00D5779C">
        <w:trPr>
          <w:trHeight w:hRule="exact" w:val="2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1057" w:rsidRDefault="00FD4C68" w:rsidP="00F2105D">
            <w:pPr>
              <w:pStyle w:val="a5"/>
              <w:framePr w:w="15245" w:h="10152" w:wrap="none" w:hAnchor="page" w:x="1211" w:y="1"/>
              <w:jc w:val="center"/>
            </w:pPr>
            <w:r>
              <w:rPr>
                <w:b/>
                <w:bCs/>
              </w:rPr>
              <w:t>7</w:t>
            </w: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05D" w:rsidRDefault="00F2105D" w:rsidP="00F2105D">
            <w:pPr>
              <w:pStyle w:val="a5"/>
              <w:framePr w:w="15245" w:h="10152" w:wrap="none" w:hAnchor="page" w:x="1211" w:y="1"/>
              <w:jc w:val="center"/>
            </w:pPr>
            <w:r>
              <w:t>1.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Укладка звеньевого пути в прямых и кривых новыми и </w:t>
            </w:r>
            <w:proofErr w:type="spell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старогодними</w:t>
            </w:r>
            <w:proofErr w:type="spell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 рельсами НТ типа Р-65 при 1840 шт. деревянных шпал II типа на 1 км пути, тип скреплений – КД65</w:t>
            </w:r>
          </w:p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spell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 рельсы длиной 25 м – 6 шт., </w:t>
            </w:r>
            <w:proofErr w:type="spell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старогодние</w:t>
            </w:r>
            <w:proofErr w:type="spell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 рельсы длиной  12,5 м – 4 шт. общей длиной 200 м.</w:t>
            </w: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bookmarkStart w:id="0" w:name="_GoBack" w:colFirst="0" w:colLast="0"/>
            <w:r w:rsidRPr="00B534A3">
              <w:t>1.1.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укладка прямых участков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 w:rsidRPr="00B534A3">
              <w:t>1.2.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укладка кривых участков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</w:tr>
      <w:bookmarkEnd w:id="0"/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4A3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 w:rsidRPr="00B534A3">
              <w:t>2</w:t>
            </w:r>
            <w: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Укладка </w:t>
            </w:r>
            <w:proofErr w:type="spell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контррельсового</w:t>
            </w:r>
            <w:proofErr w:type="spell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 уголка СП850 в кривых (длина 9 м)</w:t>
            </w:r>
          </w:p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Пр. МСЗ.8318.00.000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F2105D" w:rsidRDefault="00F2105D" w:rsidP="00F2105D">
            <w:pPr>
              <w:framePr w:w="15245" w:h="10152" w:wrap="none" w:hAnchor="page" w:x="1211" w:y="1"/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Длина участка укладки контррельса – 145,63 м </w:t>
            </w:r>
          </w:p>
          <w:p w:rsidR="00F2105D" w:rsidRPr="00E14103" w:rsidRDefault="00F2105D" w:rsidP="00F2105D">
            <w:pPr>
              <w:framePr w:w="15245" w:h="10152" w:wrap="none" w:hAnchor="page" w:x="1211" w:y="1"/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(путь 21, две кривые с радиусами 80 м)</w:t>
            </w:r>
          </w:p>
          <w:p w:rsidR="00F2105D" w:rsidRPr="00E14103" w:rsidRDefault="00F2105D" w:rsidP="00F2105D">
            <w:pPr>
              <w:framePr w:w="15245" w:h="10152" w:wrap="none" w:hAnchor="page" w:x="1211" w:y="1"/>
              <w:tabs>
                <w:tab w:val="left" w:pos="1701"/>
              </w:tabs>
              <w:jc w:val="center"/>
              <w:rPr>
                <w:rFonts w:ascii="Times New Roman" w:hAnsi="Times New Roman" w:cs="Times New Roman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Устанавливается вдоль внутреннего рельса пути</w:t>
            </w: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 w:rsidRPr="00B534A3">
              <w:t>3</w:t>
            </w:r>
            <w: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Рихтовка существующего пути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gram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  <w:proofErr w:type="gram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 шпалах</w:t>
            </w: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>
              <w:t>4.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Разборка существующего звеньевого пути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Складирование демонтируемых элементов вблизи участка производства работ для передачи заказчику</w:t>
            </w: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>
              <w:t>5.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Разборка тупиковых упоров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к-т</w:t>
            </w:r>
            <w:proofErr w:type="gram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Шпалы </w:t>
            </w:r>
            <w:proofErr w:type="spell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жб</w:t>
            </w:r>
            <w:proofErr w:type="spell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 – 4 шт.+ отрезки рельса Р-65 l=2 м – 2 шт.</w:t>
            </w: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>
              <w:t>6.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Погрузка и перевозка самосвалом металлоконструкций на расстояние 1 км для передачи заказчику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шт./</w:t>
            </w:r>
            <w:proofErr w:type="gram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4/0,26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4х64,88/1000=0,26</w:t>
            </w: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>
              <w:t>7.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Погрузка, перевозка самосвалом и утилизация строительного мусора на расстояние 30 км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³/т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0,22/</w:t>
            </w:r>
          </w:p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2х0,11=0,22 </w:t>
            </w:r>
          </w:p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2х0,27=0,54</w:t>
            </w: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>
              <w:t>8.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Уплотнение грунта насыпи проходками послойно </w:t>
            </w:r>
            <w:proofErr w:type="spellStart"/>
            <w:r w:rsidRPr="00E1410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пневмокатками</w:t>
            </w:r>
            <w:proofErr w:type="spellEnd"/>
            <w:r w:rsidRPr="00E1410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весом 25 т в 6 проходов при толщине слоя от 30 см.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E14103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1087,3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861,3+226=1087,3</w:t>
            </w:r>
          </w:p>
        </w:tc>
      </w:tr>
      <w:tr w:rsidR="00F2105D" w:rsidTr="00E14103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>
              <w:t>9.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Балластировка путей щебнем с увеличением на 10 %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³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549,4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Щебень балластный</w:t>
            </w:r>
          </w:p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категории II</w:t>
            </w:r>
            <w:r w:rsidRPr="00F21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по ГОСТ 7392</w:t>
            </w:r>
          </w:p>
        </w:tc>
      </w:tr>
      <w:tr w:rsidR="00F2105D" w:rsidTr="008F27C7"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>
              <w:t>10.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Разборка стрелочного перевода марки 1/9 на деревянных брусьях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комп-</w:t>
            </w:r>
          </w:p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лект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(Аналогично п.4)</w:t>
            </w:r>
          </w:p>
        </w:tc>
      </w:tr>
      <w:tr w:rsidR="00F2105D" w:rsidTr="00F2105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>
              <w:t>11.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F2105D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2105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Сборка </w:t>
            </w:r>
            <w:proofErr w:type="spellStart"/>
            <w:r w:rsidRPr="00F2105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старогоднего</w:t>
            </w:r>
            <w:proofErr w:type="spellEnd"/>
            <w:r w:rsidRPr="00F2105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стрелочного перевода типа Р65 марка 1/9 правый, с комплектом новых деревянных брусьев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05D" w:rsidRPr="00F2105D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105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комп-</w:t>
            </w:r>
          </w:p>
          <w:p w:rsidR="00F2105D" w:rsidRPr="00F2105D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F2105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лект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05D" w:rsidRPr="00F2105D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105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05D" w:rsidRPr="00F2105D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2105D" w:rsidRPr="00F2105D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2105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№20</w:t>
            </w:r>
          </w:p>
        </w:tc>
      </w:tr>
      <w:tr w:rsidR="00F2105D" w:rsidTr="00F2105D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05D" w:rsidRPr="00B534A3" w:rsidRDefault="00B534A3" w:rsidP="00B534A3">
            <w:pPr>
              <w:pStyle w:val="a5"/>
              <w:framePr w:w="15245" w:h="10152" w:wrap="none" w:hAnchor="page" w:x="1211" w:y="1"/>
              <w:jc w:val="center"/>
            </w:pPr>
            <w:r>
              <w:t>12.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05D" w:rsidRDefault="00F2105D" w:rsidP="00F2105D">
            <w:pPr>
              <w:framePr w:w="15245" w:h="10152" w:wrap="none" w:hAnchor="page" w:x="1211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Укладка </w:t>
            </w:r>
            <w:proofErr w:type="spell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старогоднего</w:t>
            </w:r>
            <w:proofErr w:type="spellEnd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 xml:space="preserve"> стрелочного перевода типа Р65 марка 1/9 правый, с комплектом новых деревянных брусьев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комп-</w:t>
            </w:r>
          </w:p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лект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F2105D" w:rsidRPr="00E14103" w:rsidRDefault="00F2105D" w:rsidP="00F2105D">
            <w:pPr>
              <w:framePr w:w="15245" w:h="10152" w:wrap="none" w:hAnchor="page" w:x="1211" w:y="1"/>
              <w:jc w:val="center"/>
              <w:rPr>
                <w:rFonts w:ascii="Times New Roman" w:hAnsi="Times New Roman" w:cs="Times New Roman"/>
              </w:rPr>
            </w:pPr>
            <w:r w:rsidRPr="00E14103">
              <w:rPr>
                <w:rFonts w:ascii="Times New Roman" w:hAnsi="Times New Roman" w:cs="Times New Roman"/>
                <w:sz w:val="20"/>
                <w:szCs w:val="20"/>
              </w:rPr>
              <w:t>№20</w:t>
            </w:r>
          </w:p>
        </w:tc>
      </w:tr>
    </w:tbl>
    <w:p w:rsidR="002D1057" w:rsidRDefault="002D1057" w:rsidP="00F2105D">
      <w:pPr>
        <w:framePr w:w="15245" w:h="10152" w:wrap="none" w:hAnchor="page" w:x="1211" w:y="1"/>
        <w:spacing w:line="1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p w:rsidR="002D1057" w:rsidRDefault="002D1057">
      <w:pPr>
        <w:spacing w:line="360" w:lineRule="exact"/>
      </w:pPr>
    </w:p>
    <w:sectPr w:rsidR="002D1057">
      <w:footerReference w:type="default" r:id="rId7"/>
      <w:type w:val="continuous"/>
      <w:pgSz w:w="16840" w:h="11900" w:orient="landscape"/>
      <w:pgMar w:top="533" w:right="317" w:bottom="740" w:left="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F27" w:rsidRDefault="007D2F27">
      <w:r>
        <w:separator/>
      </w:r>
    </w:p>
  </w:endnote>
  <w:endnote w:type="continuationSeparator" w:id="0">
    <w:p w:rsidR="007D2F27" w:rsidRDefault="007D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057" w:rsidRDefault="00FD4C6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FB17E7C" wp14:editId="674E4C43">
              <wp:simplePos x="0" y="0"/>
              <wp:positionH relativeFrom="page">
                <wp:posOffset>10278110</wp:posOffset>
              </wp:positionH>
              <wp:positionV relativeFrom="page">
                <wp:posOffset>7023100</wp:posOffset>
              </wp:positionV>
              <wp:extent cx="5461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D1057" w:rsidRDefault="00FD4C68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534A3" w:rsidRPr="00B534A3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809.3pt;margin-top:553pt;width:4.3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" filled="f" stroked="f">
              <v:textbox style="mso-fit-shape-to-text:t" inset="0,0,0,0">
                <w:txbxContent>
                  <w:p w:rsidR="002D1057" w:rsidRDefault="00FD4C68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534A3" w:rsidRPr="00B534A3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F27" w:rsidRDefault="007D2F27"/>
  </w:footnote>
  <w:footnote w:type="continuationSeparator" w:id="0">
    <w:p w:rsidR="007D2F27" w:rsidRDefault="007D2F2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2D1057"/>
    <w:rsid w:val="002D1057"/>
    <w:rsid w:val="00494264"/>
    <w:rsid w:val="0059204E"/>
    <w:rsid w:val="0060607A"/>
    <w:rsid w:val="007D2F27"/>
    <w:rsid w:val="00B534A3"/>
    <w:rsid w:val="00C95646"/>
    <w:rsid w:val="00D5779C"/>
    <w:rsid w:val="00E14103"/>
    <w:rsid w:val="00F2105D"/>
    <w:rsid w:val="00FD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577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779C"/>
    <w:rPr>
      <w:color w:val="000000"/>
    </w:rPr>
  </w:style>
  <w:style w:type="paragraph" w:styleId="a8">
    <w:name w:val="footer"/>
    <w:basedOn w:val="a"/>
    <w:link w:val="a9"/>
    <w:uiPriority w:val="99"/>
    <w:unhideWhenUsed/>
    <w:rsid w:val="00D577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779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577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779C"/>
    <w:rPr>
      <w:color w:val="000000"/>
    </w:rPr>
  </w:style>
  <w:style w:type="paragraph" w:styleId="a8">
    <w:name w:val="footer"/>
    <w:basedOn w:val="a"/>
    <w:link w:val="a9"/>
    <w:uiPriority w:val="99"/>
    <w:unhideWhenUsed/>
    <w:rsid w:val="00D577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779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Сергеевна</dc:creator>
  <cp:lastModifiedBy>Лемехов Алексей Алексеевич</cp:lastModifiedBy>
  <cp:revision>6</cp:revision>
  <dcterms:created xsi:type="dcterms:W3CDTF">2024-01-31T08:11:00Z</dcterms:created>
  <dcterms:modified xsi:type="dcterms:W3CDTF">2024-01-31T08:40:00Z</dcterms:modified>
</cp:coreProperties>
</file>