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E14C6" w14:textId="509FB709" w:rsidR="00054750" w:rsidRDefault="00054750" w:rsidP="00907D38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AB368CD" w14:textId="77777777" w:rsidR="00054750" w:rsidRPr="00054750" w:rsidRDefault="00054750" w:rsidP="000547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47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Коротко о ситуации</w:t>
      </w:r>
    </w:p>
    <w:p w14:paraId="3FC8591D" w14:textId="77777777" w:rsidR="00054750" w:rsidRPr="00054750" w:rsidRDefault="00054750" w:rsidP="000547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054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 закрепляет, что локально-сметные расчёты (смета) оформляются подрядчиком в 10-дневный срок, согласовываются заказчиком также в 10 дней и после этого «являются неотъемлемой частью настоящего Договора».</w:t>
      </w:r>
    </w:p>
    <w:p w14:paraId="7389CE9B" w14:textId="5CC62240" w:rsidR="00054750" w:rsidRPr="000E2F1F" w:rsidRDefault="00054750" w:rsidP="000547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Заказчик, получив расчёт в ценах I кв. 2025 г., присылает подрядчику собственную версию сметы «в базисных ценах 2000 г.»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</w:t>
      </w:r>
      <w:r w:rsidRPr="0005475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достаточно устного согласования — оформлять приложение не нужно.</w:t>
      </w:r>
    </w:p>
    <w:p w14:paraId="7D0ED044" w14:textId="48211523" w:rsidR="00054750" w:rsidRPr="00054750" w:rsidRDefault="00054750" w:rsidP="00054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0547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2. Юридическая оценка действий заказчика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6"/>
        <w:gridCol w:w="3595"/>
        <w:gridCol w:w="3493"/>
      </w:tblGrid>
      <w:tr w:rsidR="00054750" w:rsidRPr="00054750" w14:paraId="0CAB4561" w14:textId="77777777" w:rsidTr="000547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A26568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Ключевой аргумент</w:t>
            </w:r>
          </w:p>
        </w:tc>
        <w:tc>
          <w:tcPr>
            <w:tcW w:w="0" w:type="auto"/>
            <w:vAlign w:val="center"/>
            <w:hideMark/>
          </w:tcPr>
          <w:p w14:paraId="33191EE6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 или практика</w:t>
            </w:r>
          </w:p>
        </w:tc>
        <w:tc>
          <w:tcPr>
            <w:tcW w:w="0" w:type="auto"/>
            <w:vAlign w:val="center"/>
            <w:hideMark/>
          </w:tcPr>
          <w:p w14:paraId="65C333E8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Что это значит для спора</w:t>
            </w:r>
          </w:p>
        </w:tc>
      </w:tr>
      <w:tr w:rsidR="00054750" w:rsidRPr="00054750" w14:paraId="53311A42" w14:textId="77777777" w:rsidTr="000547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16039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Смета — обязательная часть договора строительного подряда</w:t>
            </w: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, если стороны согласовали, что цена определяется именно сметой</w:t>
            </w:r>
          </w:p>
        </w:tc>
        <w:tc>
          <w:tcPr>
            <w:tcW w:w="0" w:type="auto"/>
            <w:vAlign w:val="center"/>
            <w:hideMark/>
          </w:tcPr>
          <w:p w14:paraId="61253735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п. 1 ст. 743 ГК РФ — подрядчик обязан работать «…в соответствии … со сметой, определяющей цену работ» (</w:t>
            </w:r>
            <w:hyperlink r:id="rId5" w:tooltip="Статья 743 Гражданского кодекса РФ в новой редакции с Комментариями и ..." w:history="1">
              <w:r w:rsidRPr="00054750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gkodeksrf.ru</w:t>
              </w:r>
            </w:hyperlink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BC3D78D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Нельзя односторонне отказаться от оформления сметы приложением: это изменение существенного условия.</w:t>
            </w:r>
          </w:p>
        </w:tc>
      </w:tr>
      <w:tr w:rsidR="00054750" w:rsidRPr="00054750" w14:paraId="0BC32EA1" w14:textId="77777777" w:rsidTr="000547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92E52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сделки</w:t>
            </w: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: изменения к договору требуют той же формы, что и сам договор</w:t>
            </w:r>
          </w:p>
        </w:tc>
        <w:tc>
          <w:tcPr>
            <w:tcW w:w="0" w:type="auto"/>
            <w:vAlign w:val="center"/>
            <w:hideMark/>
          </w:tcPr>
          <w:p w14:paraId="4A02B92F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ст. 452 ГК РФ (подразумевается)</w:t>
            </w:r>
          </w:p>
        </w:tc>
        <w:tc>
          <w:tcPr>
            <w:tcW w:w="0" w:type="auto"/>
            <w:vAlign w:val="center"/>
            <w:hideMark/>
          </w:tcPr>
          <w:p w14:paraId="65871F28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«Устное согласование» не меняет договор — нужна подписанная сторонами бумага / ЭДО.</w:t>
            </w:r>
          </w:p>
        </w:tc>
      </w:tr>
      <w:tr w:rsidR="00054750" w:rsidRPr="00054750" w14:paraId="65791616" w14:textId="77777777" w:rsidTr="000547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09BF2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Цена через смету</w:t>
            </w:r>
          </w:p>
        </w:tc>
        <w:tc>
          <w:tcPr>
            <w:tcW w:w="0" w:type="auto"/>
            <w:vAlign w:val="center"/>
            <w:hideMark/>
          </w:tcPr>
          <w:p w14:paraId="18CB7B5E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п. 3 ст. 709 ГК РФ: «Цена работы может быть определена путём составления сметы» (</w:t>
            </w:r>
            <w:hyperlink r:id="rId6" w:tooltip="Статья 709 ГК РФ. Цена работы" w:history="1">
              <w:r w:rsidRPr="00054750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gkodeksrf.ru</w:t>
              </w:r>
            </w:hyperlink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1488091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Если цена закреплена именно так, смета должна быть оформлена и подписана.</w:t>
            </w:r>
          </w:p>
        </w:tc>
      </w:tr>
      <w:tr w:rsidR="00054750" w:rsidRPr="00054750" w14:paraId="6D2694F4" w14:textId="77777777" w:rsidTr="000547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13AE8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Метод «базис-2000 + индексы»</w:t>
            </w: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применим, но только если стороны договорились</w:t>
            </w:r>
          </w:p>
        </w:tc>
        <w:tc>
          <w:tcPr>
            <w:tcW w:w="0" w:type="auto"/>
            <w:vAlign w:val="center"/>
            <w:hideMark/>
          </w:tcPr>
          <w:p w14:paraId="544DCC38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базисно-индексного метода (Минстрой, проф. литература) (</w:t>
            </w:r>
            <w:hyperlink r:id="rId7" w:tooltip="Методы расчета смет: базисно-индексный, ресурсно-индексный, ресурсный" w:history="1">
              <w:r w:rsidRPr="00054750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gss-online.ru</w:t>
              </w:r>
            </w:hyperlink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7A05696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Заказчик вправе попросить расчёт в базисных ценах, но не может навязать метод, который противоречит согласованной цене договора.</w:t>
            </w:r>
          </w:p>
        </w:tc>
      </w:tr>
      <w:tr w:rsidR="00054750" w:rsidRPr="00054750" w14:paraId="0518B4D9" w14:textId="77777777" w:rsidTr="000547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D3405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судов: отсутствие сметы не делает договор недействительным, </w:t>
            </w:r>
            <w:r w:rsidRPr="000547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если</w:t>
            </w: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цена определена иным способом</w:t>
            </w:r>
          </w:p>
        </w:tc>
        <w:tc>
          <w:tcPr>
            <w:tcW w:w="0" w:type="auto"/>
            <w:vAlign w:val="center"/>
            <w:hideMark/>
          </w:tcPr>
          <w:p w14:paraId="6D31ACDC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Обзор КонсультантПлюс «Подряд без сметы» 2025 (</w:t>
            </w:r>
            <w:hyperlink r:id="rId8" w:tooltip="Подряд без сметы \ 2025-2024-2023 год \ Акты, образцы, формы, договоры ..." w:history="1">
              <w:r w:rsidRPr="00054750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consultant.ru</w:t>
              </w:r>
            </w:hyperlink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5C1564E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В вашем случае цена «привязана» к смете (п. 3.1 договора), поэтому смета всё-таки требуется.</w:t>
            </w:r>
          </w:p>
        </w:tc>
      </w:tr>
    </w:tbl>
    <w:p w14:paraId="2B3D4E8C" w14:textId="77777777" w:rsidR="00054750" w:rsidRPr="00054750" w:rsidRDefault="00054750" w:rsidP="00054750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54750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u w:val="single"/>
        </w:rPr>
        <w:t>Вывод</w:t>
      </w:r>
      <w:r w:rsidRPr="00054750">
        <w:rPr>
          <w:rFonts w:ascii="Times New Roman" w:eastAsia="Calibri" w:hAnsi="Times New Roman" w:cs="Times New Roman"/>
          <w:sz w:val="24"/>
          <w:szCs w:val="24"/>
        </w:rPr>
        <w:br/>
        <w:t>Заказчик не вправе:</w:t>
      </w:r>
    </w:p>
    <w:p w14:paraId="69FB1B7C" w14:textId="77777777" w:rsidR="00054750" w:rsidRPr="00054750" w:rsidRDefault="00054750" w:rsidP="00054750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054750">
        <w:rPr>
          <w:rFonts w:ascii="Times New Roman" w:eastAsia="Calibri" w:hAnsi="Times New Roman" w:cs="Times New Roman"/>
          <w:sz w:val="24"/>
          <w:szCs w:val="24"/>
        </w:rPr>
        <w:t>Утверждать, что смета «не нужна» — она названа в самом договоре неотъемлемым приложением.</w:t>
      </w:r>
    </w:p>
    <w:p w14:paraId="1C92D9F0" w14:textId="5F4FC9A0" w:rsidR="00054750" w:rsidRDefault="00054750" w:rsidP="00054750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054750">
        <w:rPr>
          <w:rFonts w:ascii="Times New Roman" w:eastAsia="Calibri" w:hAnsi="Times New Roman" w:cs="Times New Roman"/>
          <w:sz w:val="24"/>
          <w:szCs w:val="24"/>
        </w:rPr>
        <w:t xml:space="preserve">Односторонне заменять расчёт подрядчика своей версией в базисных ценах: это изменение метода определения цены, допустимо только через </w:t>
      </w:r>
      <w:proofErr w:type="spellStart"/>
      <w:proofErr w:type="gramStart"/>
      <w:r w:rsidRPr="00054750">
        <w:rPr>
          <w:rFonts w:ascii="Times New Roman" w:eastAsia="Calibri" w:hAnsi="Times New Roman" w:cs="Times New Roman"/>
          <w:sz w:val="24"/>
          <w:szCs w:val="24"/>
        </w:rPr>
        <w:t>доп</w:t>
      </w:r>
      <w:r w:rsidR="00E87D6F">
        <w:rPr>
          <w:rFonts w:ascii="Times New Roman" w:eastAsia="Calibri" w:hAnsi="Times New Roman" w:cs="Times New Roman"/>
          <w:sz w:val="24"/>
          <w:szCs w:val="24"/>
        </w:rPr>
        <w:t>.</w:t>
      </w:r>
      <w:r w:rsidRPr="00054750">
        <w:rPr>
          <w:rFonts w:ascii="Times New Roman" w:eastAsia="Calibri" w:hAnsi="Times New Roman" w:cs="Times New Roman"/>
          <w:sz w:val="24"/>
          <w:szCs w:val="24"/>
        </w:rPr>
        <w:t>соглашение</w:t>
      </w:r>
      <w:proofErr w:type="spellEnd"/>
      <w:proofErr w:type="gramEnd"/>
      <w:r w:rsidRPr="0005475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F6E003" w14:textId="77A6C6E0" w:rsidR="000E2F1F" w:rsidRDefault="000E2F1F" w:rsidP="000E2F1F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542876E2" w14:textId="2F65B184" w:rsidR="000E2F1F" w:rsidRDefault="000E2F1F" w:rsidP="000E2F1F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6B57E0A1" w14:textId="25516BDD" w:rsidR="000E2F1F" w:rsidRDefault="000E2F1F" w:rsidP="000E2F1F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3FA3BC00" w14:textId="0770271E" w:rsidR="000E2F1F" w:rsidRDefault="000E2F1F" w:rsidP="000E2F1F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74995893" w14:textId="77777777" w:rsidR="000E2F1F" w:rsidRPr="000E2F1F" w:rsidRDefault="000E2F1F" w:rsidP="000E2F1F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3FDD8523" w14:textId="6D193065" w:rsidR="004C0385" w:rsidRDefault="004C0385" w:rsidP="004C0385">
      <w:pPr>
        <w:pStyle w:val="a3"/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</w:pPr>
    </w:p>
    <w:p w14:paraId="7A62907E" w14:textId="324E3114" w:rsidR="00A130D4" w:rsidRDefault="00A130D4" w:rsidP="004C0385">
      <w:pPr>
        <w:pStyle w:val="a3"/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</w:pPr>
    </w:p>
    <w:p w14:paraId="7CBD971E" w14:textId="77777777" w:rsidR="00A130D4" w:rsidRDefault="00A130D4" w:rsidP="004C0385">
      <w:pPr>
        <w:pStyle w:val="a3"/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</w:pPr>
    </w:p>
    <w:p w14:paraId="1A3DBC93" w14:textId="3FEE9BD8" w:rsidR="00054750" w:rsidRPr="00054750" w:rsidRDefault="00054750" w:rsidP="00054750">
      <w:pPr>
        <w:pStyle w:val="a3"/>
        <w:numPr>
          <w:ilvl w:val="0"/>
          <w:numId w:val="2"/>
        </w:numPr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054750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Налоговые риски, если смета останется без оформления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4"/>
        <w:gridCol w:w="2209"/>
        <w:gridCol w:w="5701"/>
      </w:tblGrid>
      <w:tr w:rsidR="00054750" w:rsidRPr="00054750" w14:paraId="60ED50D1" w14:textId="77777777" w:rsidTr="000547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725C66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Риск</w:t>
            </w:r>
          </w:p>
        </w:tc>
        <w:tc>
          <w:tcPr>
            <w:tcW w:w="0" w:type="auto"/>
            <w:vAlign w:val="center"/>
            <w:hideMark/>
          </w:tcPr>
          <w:p w14:paraId="664F94F6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Для кого</w:t>
            </w:r>
          </w:p>
        </w:tc>
        <w:tc>
          <w:tcPr>
            <w:tcW w:w="0" w:type="auto"/>
            <w:vAlign w:val="center"/>
            <w:hideMark/>
          </w:tcPr>
          <w:p w14:paraId="16128E64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Почему возникает</w:t>
            </w:r>
          </w:p>
        </w:tc>
      </w:tr>
      <w:tr w:rsidR="00054750" w:rsidRPr="00054750" w14:paraId="783BD91E" w14:textId="77777777" w:rsidTr="000547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24E80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Отказ в расходах по налогу на прибыль</w:t>
            </w:r>
          </w:p>
        </w:tc>
        <w:tc>
          <w:tcPr>
            <w:tcW w:w="0" w:type="auto"/>
            <w:vAlign w:val="center"/>
            <w:hideMark/>
          </w:tcPr>
          <w:p w14:paraId="09CA3F8C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 (и частично заказчик — как инвестор)</w:t>
            </w:r>
          </w:p>
        </w:tc>
        <w:tc>
          <w:tcPr>
            <w:tcW w:w="0" w:type="auto"/>
            <w:vAlign w:val="center"/>
            <w:hideMark/>
          </w:tcPr>
          <w:p w14:paraId="2EF4966E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Налоговики требуют «достаточно документов» для обоснования расходов. Минфин и ФНС допускают работу без сметы, но подчёркивают, что тогда КС-2/КС-3 и договор должны </w:t>
            </w:r>
            <w:r w:rsidRPr="000547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детализировать объём и стоимость</w:t>
            </w: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работ. Если цена в договорах разнится со сметой или сметы вовсе нет, инспекция может признать расходы необоснованными (позиция, приведённая в </w:t>
            </w:r>
            <w:proofErr w:type="spellStart"/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Taxpravo</w:t>
            </w:r>
            <w:proofErr w:type="spellEnd"/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) (</w:t>
            </w:r>
            <w:hyperlink r:id="rId9" w:tooltip="Смета не является обязательным документом для подтверждения расходов по ..." w:history="1">
              <w:r w:rsidRPr="00054750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taxpravo.ru</w:t>
              </w:r>
            </w:hyperlink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054750" w:rsidRPr="00054750" w14:paraId="3865D927" w14:textId="77777777" w:rsidTr="000547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547F7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Допдоначисление</w:t>
            </w:r>
            <w:proofErr w:type="spellEnd"/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НДС</w:t>
            </w:r>
          </w:p>
        </w:tc>
        <w:tc>
          <w:tcPr>
            <w:tcW w:w="0" w:type="auto"/>
            <w:vAlign w:val="center"/>
            <w:hideMark/>
          </w:tcPr>
          <w:p w14:paraId="04A69026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Обе стороны</w:t>
            </w:r>
          </w:p>
        </w:tc>
        <w:tc>
          <w:tcPr>
            <w:tcW w:w="0" w:type="auto"/>
            <w:vAlign w:val="center"/>
            <w:hideMark/>
          </w:tcPr>
          <w:p w14:paraId="04F4A4E0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Без подписанной сметы труднее доказать корректность первичной стоимости работ. Если фактические платежи превысят «базис-2000», инспекция может расценить разницу как отдельную операцию и доначислить НДС.</w:t>
            </w:r>
          </w:p>
        </w:tc>
      </w:tr>
      <w:tr w:rsidR="00054750" w:rsidRPr="00054750" w14:paraId="387D6C27" w14:textId="77777777" w:rsidTr="000547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8745A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Штрафы по ст. 54.1 НК РФ (необоснованная выгода)</w:t>
            </w:r>
          </w:p>
        </w:tc>
        <w:tc>
          <w:tcPr>
            <w:tcW w:w="0" w:type="auto"/>
            <w:vAlign w:val="center"/>
            <w:hideMark/>
          </w:tcPr>
          <w:p w14:paraId="14A4699A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Обе стороны</w:t>
            </w:r>
          </w:p>
        </w:tc>
        <w:tc>
          <w:tcPr>
            <w:tcW w:w="0" w:type="auto"/>
            <w:vAlign w:val="center"/>
            <w:hideMark/>
          </w:tcPr>
          <w:p w14:paraId="027408AC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Несогласованная смета — аргумент для претензий в части «искусственного завышения» / «занижения» цены.</w:t>
            </w:r>
          </w:p>
        </w:tc>
      </w:tr>
      <w:tr w:rsidR="00054750" w:rsidRPr="00054750" w14:paraId="3EBEA927" w14:textId="77777777" w:rsidTr="000547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ADA74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Риски по капитальным вложениям</w:t>
            </w:r>
          </w:p>
        </w:tc>
        <w:tc>
          <w:tcPr>
            <w:tcW w:w="0" w:type="auto"/>
            <w:vAlign w:val="center"/>
            <w:hideMark/>
          </w:tcPr>
          <w:p w14:paraId="3B8B6D28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0" w:type="auto"/>
            <w:vAlign w:val="center"/>
            <w:hideMark/>
          </w:tcPr>
          <w:p w14:paraId="6EE76947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Если объект капстроительства ставится на учёт по заниженной (базисной) стоимости, придётся пересчитывать амортизацию и налог на имущество после проверки.</w:t>
            </w:r>
          </w:p>
        </w:tc>
      </w:tr>
      <w:tr w:rsidR="00054750" w:rsidRPr="00054750" w14:paraId="29E81477" w14:textId="77777777" w:rsidTr="000547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C076C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Судебные санкции</w:t>
            </w:r>
          </w:p>
        </w:tc>
        <w:tc>
          <w:tcPr>
            <w:tcW w:w="0" w:type="auto"/>
            <w:vAlign w:val="center"/>
            <w:hideMark/>
          </w:tcPr>
          <w:p w14:paraId="5265944C" w14:textId="77777777" w:rsidR="00054750" w:rsidRPr="00054750" w:rsidRDefault="00054750" w:rsidP="00054750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Оба</w:t>
            </w:r>
          </w:p>
        </w:tc>
        <w:tc>
          <w:tcPr>
            <w:tcW w:w="0" w:type="auto"/>
            <w:vAlign w:val="center"/>
            <w:hideMark/>
          </w:tcPr>
          <w:p w14:paraId="5B62C10A" w14:textId="77777777" w:rsidR="00DA45CD" w:rsidRDefault="00054750" w:rsidP="00DA45CD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750">
              <w:rPr>
                <w:rFonts w:ascii="Times New Roman" w:eastAsia="Calibri" w:hAnsi="Times New Roman" w:cs="Times New Roman"/>
                <w:sz w:val="24"/>
                <w:szCs w:val="24"/>
              </w:rPr>
              <w:t>Односторонний отказ от согласованного условия — основание для подрядчика требовать оплату по своей смете или расторгнуть договор; заказчик рискует взысканием убытков.</w:t>
            </w:r>
          </w:p>
          <w:p w14:paraId="1DF70E30" w14:textId="50E5A610" w:rsidR="00DA45CD" w:rsidRPr="00054750" w:rsidRDefault="00DA45CD" w:rsidP="00DA45CD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F0BCE1" w14:textId="77777777" w:rsidR="00DA45CD" w:rsidRPr="00DA45CD" w:rsidRDefault="00DA45CD" w:rsidP="00DA45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</w:pPr>
      <w:r w:rsidRPr="00DA45C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4. Что делать сторонам</w:t>
      </w:r>
    </w:p>
    <w:p w14:paraId="578AD423" w14:textId="0758E13A" w:rsidR="00DA45CD" w:rsidRPr="00DA45CD" w:rsidRDefault="00DA45CD" w:rsidP="00DA45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Вернуться к письменной форме</w:t>
      </w:r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оформить смету как приложение либо подписать </w:t>
      </w:r>
      <w:proofErr w:type="spellStart"/>
      <w:proofErr w:type="gramStart"/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r w:rsidR="00CF7B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proofErr w:type="spellEnd"/>
      <w:proofErr w:type="gramEnd"/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14:paraId="03F918BD" w14:textId="77777777" w:rsidR="00DA45CD" w:rsidRPr="00DA45CD" w:rsidRDefault="00DA45CD" w:rsidP="00DA45C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 метод расчёта (базисно-индексный или «текущие цены I кв. 2025»);</w:t>
      </w:r>
    </w:p>
    <w:p w14:paraId="0636ABDB" w14:textId="77777777" w:rsidR="00DA45CD" w:rsidRPr="00DA45CD" w:rsidRDefault="00DA45CD" w:rsidP="00DA45C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указывается, какими индексами Минстроя приводить базис к текущему уровню.</w:t>
      </w:r>
    </w:p>
    <w:p w14:paraId="7A6BB5F0" w14:textId="77777777" w:rsidR="00DA45CD" w:rsidRPr="00DA45CD" w:rsidRDefault="00DA45CD" w:rsidP="00DA45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Сверить цену договора и расчёты</w:t>
      </w:r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смета не должна превышать цену по п. 3.1, иначе понадобится корректировка договора.</w:t>
      </w:r>
    </w:p>
    <w:p w14:paraId="061B381D" w14:textId="3C47A6D2" w:rsidR="00DA45CD" w:rsidRPr="00DA45CD" w:rsidRDefault="00DA45CD" w:rsidP="00DA45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расхождениях</w:t>
      </w:r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подписывать изменения через </w:t>
      </w:r>
      <w:proofErr w:type="spellStart"/>
      <w:proofErr w:type="gramStart"/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r w:rsidR="00E87D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</w:t>
      </w:r>
      <w:proofErr w:type="spellEnd"/>
      <w:proofErr w:type="gramEnd"/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«на словах» — иначе риск претензий по ст. 740, 743 ГК РФ.</w:t>
      </w:r>
    </w:p>
    <w:p w14:paraId="5D445420" w14:textId="26A9062F" w:rsidR="00DA45CD" w:rsidRPr="00DA45CD" w:rsidRDefault="00CF7B3C" w:rsidP="00DA4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FEEF9C4">
          <v:rect id="_x0000_i1025" style="width:519.2pt;height:.05pt" o:hrpct="990" o:hralign="center" o:hrstd="t" o:hr="t" fillcolor="#a0a0a0" stroked="f"/>
        </w:pict>
      </w:r>
    </w:p>
    <w:p w14:paraId="215C342E" w14:textId="77777777" w:rsidR="00DA45CD" w:rsidRPr="00DA45CD" w:rsidRDefault="00DA45CD" w:rsidP="00DA45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</w:pPr>
      <w:r w:rsidRPr="00DA45C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5. Итог</w:t>
      </w:r>
    </w:p>
    <w:p w14:paraId="694A9968" w14:textId="77777777" w:rsidR="00DA45CD" w:rsidRPr="00DA45CD" w:rsidRDefault="00DA45CD" w:rsidP="00DA45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юридической точки зрения</w:t>
      </w:r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заказчика противоречат как тексту самого договора, так и императивной норме п. 1 ст. 743 ГК РФ; односторонний отказ от оформления сметы и замена её вариантом в базисных ценах без дополнительного соглашения неправомерны.</w:t>
      </w:r>
    </w:p>
    <w:p w14:paraId="6DEC1CAB" w14:textId="77777777" w:rsidR="00DA45CD" w:rsidRPr="00DA45CD" w:rsidRDefault="00DA45CD" w:rsidP="00DA45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налоговой точки зрения</w:t>
      </w:r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подписанной сметы увеличивает вероятность споров о размере расходов, базы по НДС и даже о достоверности самой хозяйственной операции.</w:t>
      </w:r>
    </w:p>
    <w:p w14:paraId="1614CFEC" w14:textId="77777777" w:rsidR="00DA45CD" w:rsidRPr="00DA45CD" w:rsidRDefault="00DA45CD" w:rsidP="00DA45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5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обеим сторонам проще (и дешевле) оформить смету в письменном виде, согласовать метод ценообразования и зафиксировать его приложением к договору. Это минимизирует как судебные, так и налоговые риски.</w:t>
      </w:r>
    </w:p>
    <w:sectPr w:rsidR="00DA45CD" w:rsidRPr="00DA45CD" w:rsidSect="004C0385">
      <w:pgSz w:w="11906" w:h="16838"/>
      <w:pgMar w:top="0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50217"/>
    <w:multiLevelType w:val="multilevel"/>
    <w:tmpl w:val="B504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251AC"/>
    <w:multiLevelType w:val="multilevel"/>
    <w:tmpl w:val="D53A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A709C"/>
    <w:multiLevelType w:val="multilevel"/>
    <w:tmpl w:val="A6769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580A1B"/>
    <w:multiLevelType w:val="multilevel"/>
    <w:tmpl w:val="C0E0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B5"/>
    <w:rsid w:val="00054750"/>
    <w:rsid w:val="000E2F1F"/>
    <w:rsid w:val="004C0385"/>
    <w:rsid w:val="00540198"/>
    <w:rsid w:val="00685BB5"/>
    <w:rsid w:val="00907D38"/>
    <w:rsid w:val="00A130D4"/>
    <w:rsid w:val="00CF7B3C"/>
    <w:rsid w:val="00DA45CD"/>
    <w:rsid w:val="00E8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7EE7"/>
  <w15:chartTrackingRefBased/>
  <w15:docId w15:val="{2FBFDFA7-2E6B-4733-BF41-94F27606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Подпись рисунка,ПКФ Список,Абзац списка5"/>
    <w:basedOn w:val="a"/>
    <w:link w:val="a4"/>
    <w:uiPriority w:val="34"/>
    <w:qFormat/>
    <w:rsid w:val="00685B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Заголовок_3 Знак,Подпись рисунка Знак,ПКФ Список Знак,Абзац списка5 Знак"/>
    <w:link w:val="a3"/>
    <w:uiPriority w:val="34"/>
    <w:qFormat/>
    <w:locked/>
    <w:rsid w:val="00685BB5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475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54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law/podborki/podryad_bez_smety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ss-online.ru/articles/metody_rascheta_smet_bazisnoindeksnyy_resursnoindeksnyy_resursnyy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kodeksrf.ru/ch-2/rzd-4/gl-37/prg-1/st-709-gk-rf?utm_source=chatgpt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kodeksrf.ru/ch-2/rzd-4/gl-37/prg-3/st-743-gk-rf?utm_source=chatgpt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axpravo.ru/analitika/statya-449070-smeta_ne_yavlyaetsya_obyazatelnyim_dokumentom_dlya_podtverjdeniya_rashodov_po_dogovoru_podryada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8</cp:revision>
  <dcterms:created xsi:type="dcterms:W3CDTF">2025-07-03T07:38:00Z</dcterms:created>
  <dcterms:modified xsi:type="dcterms:W3CDTF">2025-07-03T08:23:00Z</dcterms:modified>
</cp:coreProperties>
</file>