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05CF" w14:textId="77777777" w:rsidR="00A30F19" w:rsidRDefault="00A30F19" w:rsidP="00A30F19">
      <w:pPr>
        <w:ind w:left="720" w:hanging="360"/>
      </w:pPr>
    </w:p>
    <w:p w14:paraId="5C4BE3E8" w14:textId="6AE1020B" w:rsidR="00A30F19" w:rsidRPr="00F80FC0" w:rsidRDefault="00A30F19" w:rsidP="00A30F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F80FC0">
        <w:rPr>
          <w:rFonts w:ascii="Times New Roman" w:hAnsi="Times New Roman" w:cs="Times New Roman"/>
          <w:b/>
          <w:bCs/>
          <w:sz w:val="23"/>
          <w:szCs w:val="23"/>
          <w:u w:val="single"/>
        </w:rPr>
        <w:t>Расчет зимнего удорожания.</w:t>
      </w:r>
    </w:p>
    <w:p w14:paraId="5B9D9889" w14:textId="302DEA84" w:rsidR="0000161C" w:rsidRDefault="00F34280" w:rsidP="00163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металлические конструкции: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143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334,23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6C8A9C39" w14:textId="0DA08C7D" w:rsidR="00F34280" w:rsidRDefault="00F34280" w:rsidP="00163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строительных </w:t>
      </w:r>
      <w:proofErr w:type="gramStart"/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34280">
        <w:t xml:space="preserve"> </w:t>
      </w:r>
      <w: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337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310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674,75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633A4DBB" w14:textId="362FAF07" w:rsidR="00F34280" w:rsidRDefault="00F34280" w:rsidP="00163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строительных конструкций и оборудования от коррозии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669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877,72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5E5A79D4" w14:textId="63C9EBF2" w:rsidR="00F34280" w:rsidRDefault="00F34280" w:rsidP="00163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465 123 886,7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3A42EA03" w14:textId="6E9D02AA" w:rsidR="00F34280" w:rsidRDefault="00F34280" w:rsidP="00163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стоимости материалов поставки Заказчика -335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496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882,65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14:paraId="7370BD35" w14:textId="193D6B94" w:rsidR="00F34280" w:rsidRDefault="00F34280" w:rsidP="00163B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Зимнее удорожание 2,1% от </w:t>
      </w:r>
      <w:bookmarkStart w:id="0" w:name="_Hlk212558244"/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465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886,7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–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767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601,62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– в программе указано в гл.9 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всей сметы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значением норматива.</w:t>
      </w:r>
      <w:bookmarkEnd w:id="0"/>
    </w:p>
    <w:p w14:paraId="065E7CE8" w14:textId="054E2BB6" w:rsidR="0000161C" w:rsidRPr="003704CA" w:rsidRDefault="0000161C" w:rsidP="003704CA">
      <w:pPr>
        <w:ind w:firstLine="709"/>
        <w:jc w:val="both"/>
        <w:rPr>
          <w:rFonts w:ascii="Liberation Serif" w:hAnsi="Liberation Serif" w:cs="Liberation Serif"/>
          <w:color w:val="000000"/>
          <w:sz w:val="23"/>
          <w:szCs w:val="23"/>
        </w:rPr>
      </w:pPr>
      <w:r w:rsidRPr="003704CA">
        <w:rPr>
          <w:rFonts w:ascii="Liberation Serif" w:hAnsi="Liberation Serif" w:cs="Liberation Serif"/>
          <w:color w:val="000000"/>
          <w:sz w:val="23"/>
          <w:szCs w:val="23"/>
        </w:rPr>
        <w:t>Зимнее удорожание принима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>ется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 xml:space="preserve"> в соответствии с Методикой по Пр. Минстроя РФ от 25.05.2021 №325/</w:t>
      </w:r>
      <w:proofErr w:type="spellStart"/>
      <w:r w:rsidRPr="003704CA">
        <w:rPr>
          <w:rFonts w:ascii="Liberation Serif" w:hAnsi="Liberation Serif" w:cs="Liberation Serif"/>
          <w:color w:val="000000"/>
          <w:sz w:val="23"/>
          <w:szCs w:val="23"/>
        </w:rPr>
        <w:t>пр</w:t>
      </w:r>
      <w:proofErr w:type="spellEnd"/>
      <w:r w:rsidRPr="003704CA">
        <w:rPr>
          <w:rFonts w:ascii="Liberation Serif" w:hAnsi="Liberation Serif" w:cs="Liberation Serif"/>
          <w:color w:val="000000"/>
          <w:sz w:val="23"/>
          <w:szCs w:val="23"/>
        </w:rPr>
        <w:t>, прил.1, п.67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 xml:space="preserve"> в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 xml:space="preserve"> размере </w:t>
      </w:r>
      <w:r w:rsidRPr="003704CA">
        <w:rPr>
          <w:rFonts w:ascii="Liberation Serif" w:hAnsi="Liberation Serif" w:cs="Liberation Serif"/>
          <w:b/>
          <w:bCs/>
          <w:color w:val="000000"/>
          <w:sz w:val="23"/>
          <w:szCs w:val="23"/>
        </w:rPr>
        <w:t>2,1</w:t>
      </w:r>
      <w:r w:rsidRPr="003704CA">
        <w:rPr>
          <w:rFonts w:ascii="Liberation Serif" w:hAnsi="Liberation Serif" w:cs="Liberation Serif"/>
          <w:b/>
          <w:bCs/>
          <w:color w:val="000000"/>
          <w:sz w:val="23"/>
          <w:szCs w:val="23"/>
        </w:rPr>
        <w:t xml:space="preserve"> %</w:t>
      </w:r>
      <w:r w:rsidRPr="003704CA">
        <w:rPr>
          <w:rFonts w:ascii="Liberation Serif" w:hAnsi="Liberation Serif" w:cs="Liberation Serif"/>
          <w:b/>
          <w:bCs/>
          <w:color w:val="000000"/>
          <w:sz w:val="23"/>
          <w:szCs w:val="23"/>
        </w:rPr>
        <w:t>,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 xml:space="preserve"> 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>по региону для 3-й температурной зоны по прил.4 п.50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 xml:space="preserve">. </w:t>
      </w:r>
    </w:p>
    <w:p w14:paraId="7C86FB6E" w14:textId="06C69599" w:rsidR="003704CA" w:rsidRDefault="003704CA" w:rsidP="003704CA">
      <w:pPr>
        <w:pStyle w:val="Default"/>
        <w:spacing w:before="4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Согласно </w:t>
      </w:r>
      <w:r w:rsidRPr="002E4779">
        <w:rPr>
          <w:b/>
          <w:bCs/>
          <w:sz w:val="23"/>
          <w:szCs w:val="23"/>
        </w:rPr>
        <w:t>п.3.51 СП 48.13330.2019</w:t>
      </w:r>
      <w:r w:rsidRPr="002E4779">
        <w:rPr>
          <w:sz w:val="23"/>
          <w:szCs w:val="23"/>
        </w:rPr>
        <w:t>, строительно-монтажные работы — это совокупный термин, объединяющий общестроительные и (или) специальные строительные виды работ, выполняемые по договору строительного (генерального) подряда. Указанное определение охватывает весь производственный процесс подрядчика, включая подготовку, транспортировку, подачу, установку и обработку материалов и конструкций, используемых при строительстве.</w:t>
      </w:r>
    </w:p>
    <w:p w14:paraId="0B65B5FF" w14:textId="77777777" w:rsidR="00CA6288" w:rsidRDefault="00CA6288" w:rsidP="003704CA">
      <w:pPr>
        <w:pStyle w:val="Default"/>
        <w:spacing w:before="4"/>
        <w:ind w:firstLine="709"/>
        <w:jc w:val="both"/>
        <w:rPr>
          <w:sz w:val="23"/>
          <w:szCs w:val="23"/>
        </w:rPr>
      </w:pPr>
    </w:p>
    <w:p w14:paraId="0F656985" w14:textId="6A90F268" w:rsidR="004B35D3" w:rsidRDefault="00CA6288" w:rsidP="003704CA">
      <w:pPr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CA6288">
        <w:rPr>
          <w:rFonts w:ascii="Times New Roman" w:hAnsi="Times New Roman" w:cs="Times New Roman"/>
          <w:b/>
          <w:bCs/>
          <w:sz w:val="23"/>
          <w:szCs w:val="23"/>
        </w:rPr>
        <w:t>Таким образом, любые операции подрядчика с материалами — как собственными, так и предоставленными заказчиком (давальческими) — относятся к строительно-монтажным работам.</w:t>
      </w:r>
    </w:p>
    <w:p w14:paraId="4CFF14C0" w14:textId="6168B07B" w:rsidR="000D4899" w:rsidRDefault="000D4899" w:rsidP="003704CA">
      <w:pPr>
        <w:pStyle w:val="Default"/>
        <w:spacing w:before="4"/>
        <w:ind w:firstLine="709"/>
        <w:jc w:val="both"/>
        <w:rPr>
          <w:sz w:val="23"/>
          <w:szCs w:val="23"/>
        </w:rPr>
      </w:pPr>
      <w:r w:rsidRPr="000D4899">
        <w:rPr>
          <w:rFonts w:ascii="Times New Roman" w:hAnsi="Times New Roman" w:cs="Times New Roman"/>
          <w:sz w:val="23"/>
          <w:szCs w:val="23"/>
        </w:rPr>
        <w:t>Согласно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bookmarkStart w:id="1" w:name="_Hlk212557493"/>
      <w:r>
        <w:rPr>
          <w:rFonts w:ascii="Times New Roman" w:hAnsi="Times New Roman" w:cs="Times New Roman"/>
          <w:b/>
          <w:bCs/>
          <w:sz w:val="23"/>
          <w:szCs w:val="23"/>
        </w:rPr>
        <w:t>п.2 ОП 325/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пр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от 25.05.2021г.  </w:t>
      </w:r>
      <w:bookmarkEnd w:id="1"/>
      <w:r>
        <w:rPr>
          <w:rFonts w:ascii="Times New Roman" w:hAnsi="Times New Roman" w:cs="Times New Roman"/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>При разработке нормативов дополнительных затрат, связанных с выполнением работ в зимнее время (далее - НДЗ), учтена совокупность расходов, отражающих особенности выполнения строительных работ, в зимний период (часть года со среднесуточной температурой наружного воздуха ниже 0 °C).</w:t>
      </w:r>
    </w:p>
    <w:p w14:paraId="084752E7" w14:textId="77777777" w:rsidR="003704CA" w:rsidRDefault="003704CA" w:rsidP="003704CA">
      <w:pPr>
        <w:pStyle w:val="Default"/>
        <w:spacing w:before="4"/>
        <w:ind w:firstLine="709"/>
        <w:jc w:val="both"/>
        <w:rPr>
          <w:sz w:val="23"/>
          <w:szCs w:val="23"/>
        </w:rPr>
      </w:pPr>
    </w:p>
    <w:p w14:paraId="0C9BE9B9" w14:textId="70C6EF54" w:rsidR="003704CA" w:rsidRPr="003704CA" w:rsidRDefault="003704CA" w:rsidP="003704CA">
      <w:pPr>
        <w:ind w:firstLine="709"/>
        <w:jc w:val="both"/>
        <w:rPr>
          <w:rFonts w:ascii="Liberation Serif" w:hAnsi="Liberation Serif" w:cs="Liberation Serif"/>
          <w:color w:val="000000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Согласно </w:t>
      </w:r>
      <w:r>
        <w:rPr>
          <w:rFonts w:ascii="Times New Roman" w:hAnsi="Times New Roman" w:cs="Times New Roman"/>
          <w:b/>
          <w:bCs/>
          <w:sz w:val="23"/>
          <w:szCs w:val="23"/>
        </w:rPr>
        <w:t>п.</w:t>
      </w:r>
      <w:r>
        <w:rPr>
          <w:rFonts w:ascii="Times New Roman" w:hAnsi="Times New Roman" w:cs="Times New Roman"/>
          <w:b/>
          <w:bCs/>
          <w:sz w:val="23"/>
          <w:szCs w:val="23"/>
        </w:rPr>
        <w:t>4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ОП 325/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пр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от 25.05.2021г.  </w:t>
      </w:r>
      <w:r w:rsidRPr="003704CA">
        <w:rPr>
          <w:rFonts w:ascii="Liberation Serif" w:hAnsi="Liberation Serif" w:cs="Liberation Serif"/>
          <w:color w:val="000000"/>
          <w:sz w:val="23"/>
          <w:szCs w:val="23"/>
        </w:rPr>
        <w:t xml:space="preserve"> указано, что при определении дополнительных затрат учитываются факторы, обусловленные влиянием зимних условий: обледенение материалов и конструкций, необходимость очистки от снега рабочего места и материалов, устройство и отопление тепляков, оттаивание и прогрев изделий и материалов, а также дополнительные расходы и потери материальных ресурсов.</w:t>
      </w:r>
    </w:p>
    <w:p w14:paraId="4C623FD4" w14:textId="2CD450DA" w:rsidR="000B1AFE" w:rsidRPr="00CA6288" w:rsidRDefault="003704CA" w:rsidP="003704CA">
      <w:pPr>
        <w:ind w:firstLine="709"/>
        <w:jc w:val="both"/>
        <w:rPr>
          <w:rFonts w:ascii="Liberation Serif" w:hAnsi="Liberation Serif" w:cs="Liberation Serif"/>
          <w:b/>
          <w:bCs/>
          <w:color w:val="000000"/>
          <w:sz w:val="23"/>
          <w:szCs w:val="23"/>
        </w:rPr>
      </w:pPr>
      <w:r w:rsidRPr="00CA6288">
        <w:rPr>
          <w:rFonts w:ascii="Liberation Serif" w:hAnsi="Liberation Serif" w:cs="Liberation Serif"/>
          <w:b/>
          <w:bCs/>
          <w:color w:val="000000"/>
          <w:sz w:val="23"/>
          <w:szCs w:val="23"/>
        </w:rPr>
        <w:t>Таким образом, Методика № 325/</w:t>
      </w:r>
      <w:proofErr w:type="spellStart"/>
      <w:r w:rsidRPr="00CA6288">
        <w:rPr>
          <w:rFonts w:ascii="Liberation Serif" w:hAnsi="Liberation Serif" w:cs="Liberation Serif"/>
          <w:b/>
          <w:bCs/>
          <w:color w:val="000000"/>
          <w:sz w:val="23"/>
          <w:szCs w:val="23"/>
        </w:rPr>
        <w:t>пр</w:t>
      </w:r>
      <w:proofErr w:type="spellEnd"/>
      <w:r w:rsidRPr="00CA6288">
        <w:rPr>
          <w:rFonts w:ascii="Liberation Serif" w:hAnsi="Liberation Serif" w:cs="Liberation Serif"/>
          <w:b/>
          <w:bCs/>
          <w:color w:val="000000"/>
          <w:sz w:val="23"/>
          <w:szCs w:val="23"/>
        </w:rPr>
        <w:t xml:space="preserve"> прямо включает в состав зимних дополнительных затрат операции подрядчика, выполняемые с материалами, вне зависимости от их принадлежности. </w:t>
      </w:r>
    </w:p>
    <w:p w14:paraId="1B978A94" w14:textId="77777777" w:rsidR="000B1AFE" w:rsidRPr="00A30F19" w:rsidRDefault="000B1AFE" w:rsidP="00163B22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A104B78" w14:textId="77777777" w:rsidR="00251F19" w:rsidRPr="00251F19" w:rsidRDefault="00251F19" w:rsidP="00251F19">
      <w:pPr>
        <w:jc w:val="both"/>
        <w:rPr>
          <w:rFonts w:ascii="Times New Roman" w:hAnsi="Times New Roman" w:cs="Times New Roman"/>
        </w:rPr>
      </w:pPr>
    </w:p>
    <w:sectPr w:rsidR="00251F19" w:rsidRPr="00251F19" w:rsidSect="006F4754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A06AD"/>
    <w:multiLevelType w:val="hybridMultilevel"/>
    <w:tmpl w:val="CCD474C4"/>
    <w:lvl w:ilvl="0" w:tplc="F99EC4A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F17DC8"/>
    <w:multiLevelType w:val="multilevel"/>
    <w:tmpl w:val="6D0AB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247735"/>
    <w:multiLevelType w:val="hybridMultilevel"/>
    <w:tmpl w:val="90044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22"/>
    <w:rsid w:val="0000161C"/>
    <w:rsid w:val="00047C63"/>
    <w:rsid w:val="00065980"/>
    <w:rsid w:val="000B1AFE"/>
    <w:rsid w:val="000D4899"/>
    <w:rsid w:val="00135A05"/>
    <w:rsid w:val="00163B22"/>
    <w:rsid w:val="001A3DA0"/>
    <w:rsid w:val="001B6345"/>
    <w:rsid w:val="0020150C"/>
    <w:rsid w:val="00251F19"/>
    <w:rsid w:val="00295DB0"/>
    <w:rsid w:val="002E4779"/>
    <w:rsid w:val="003704CA"/>
    <w:rsid w:val="00432487"/>
    <w:rsid w:val="004B35D3"/>
    <w:rsid w:val="005775CA"/>
    <w:rsid w:val="006B3665"/>
    <w:rsid w:val="006F4754"/>
    <w:rsid w:val="00732D27"/>
    <w:rsid w:val="00797638"/>
    <w:rsid w:val="00822E1B"/>
    <w:rsid w:val="008600A4"/>
    <w:rsid w:val="00A30F19"/>
    <w:rsid w:val="00B4438C"/>
    <w:rsid w:val="00B75894"/>
    <w:rsid w:val="00C36672"/>
    <w:rsid w:val="00C858E5"/>
    <w:rsid w:val="00CA6288"/>
    <w:rsid w:val="00D032D9"/>
    <w:rsid w:val="00D86B06"/>
    <w:rsid w:val="00DA6016"/>
    <w:rsid w:val="00E76E30"/>
    <w:rsid w:val="00EF48E7"/>
    <w:rsid w:val="00F300CC"/>
    <w:rsid w:val="00F34280"/>
    <w:rsid w:val="00F8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34A5"/>
  <w15:chartTrackingRefBased/>
  <w15:docId w15:val="{8685D4DB-D08C-4BC3-B773-FCDA9CB8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F19"/>
    <w:pPr>
      <w:ind w:left="720"/>
      <w:contextualSpacing/>
    </w:pPr>
  </w:style>
  <w:style w:type="paragraph" w:customStyle="1" w:styleId="Default">
    <w:name w:val="Default"/>
    <w:rsid w:val="000D489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36</cp:revision>
  <dcterms:created xsi:type="dcterms:W3CDTF">2025-10-25T12:11:00Z</dcterms:created>
  <dcterms:modified xsi:type="dcterms:W3CDTF">2025-10-28T12:39:00Z</dcterms:modified>
</cp:coreProperties>
</file>