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9B5A" w14:textId="76EB353C" w:rsidR="00A62D51" w:rsidRPr="00705F2B" w:rsidRDefault="00A62D51" w:rsidP="00BD0AEE">
      <w:pPr>
        <w:jc w:val="both"/>
        <w:rPr>
          <w:rFonts w:ascii="Times New Roman" w:hAnsi="Times New Roman" w:cs="Times New Roman"/>
        </w:rPr>
      </w:pPr>
      <w:r w:rsidRPr="00705F2B">
        <w:rPr>
          <w:rFonts w:ascii="Times New Roman" w:hAnsi="Times New Roman" w:cs="Times New Roman"/>
        </w:rPr>
        <w:t>1.9. В части 9 «Строительные металлические конструкции» содержатся ТЕР на выполнение работ по монтажу строительных стальных и алюминиевых конструкций производственных, гражданских зданий и сооружений различного назначения.</w:t>
      </w:r>
    </w:p>
    <w:p w14:paraId="66E8623C" w14:textId="38662D3E" w:rsidR="00A62D51" w:rsidRPr="00705F2B" w:rsidRDefault="00A62D51" w:rsidP="00BD0AEE">
      <w:pPr>
        <w:jc w:val="both"/>
        <w:rPr>
          <w:rFonts w:ascii="Times New Roman" w:hAnsi="Times New Roman" w:cs="Times New Roman"/>
        </w:rPr>
      </w:pPr>
      <w:r w:rsidRPr="00705F2B">
        <w:rPr>
          <w:rFonts w:ascii="Times New Roman" w:hAnsi="Times New Roman" w:cs="Times New Roman"/>
        </w:rPr>
        <w:t xml:space="preserve">1.9.1. ТЕР части 9 разработаны на основании типовых и повторно применяемых проектов, учитывают </w:t>
      </w:r>
      <w:r w:rsidRPr="00C04F0D">
        <w:rPr>
          <w:rFonts w:ascii="Times New Roman" w:hAnsi="Times New Roman" w:cs="Times New Roman"/>
          <w:b/>
          <w:bCs/>
          <w:u w:val="single"/>
        </w:rPr>
        <w:t>среднеотраслевые условия монтажа конструкций зданий и сооружений</w:t>
      </w:r>
      <w:r w:rsidRPr="00705F2B">
        <w:rPr>
          <w:rFonts w:ascii="Times New Roman" w:hAnsi="Times New Roman" w:cs="Times New Roman"/>
        </w:rPr>
        <w:t>.</w:t>
      </w:r>
    </w:p>
    <w:p w14:paraId="2F22D9F8" w14:textId="42E27379" w:rsidR="00A62D51" w:rsidRPr="00C04F0D" w:rsidRDefault="00A62D51" w:rsidP="00BD0A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05F2B">
        <w:rPr>
          <w:rFonts w:ascii="Times New Roman" w:hAnsi="Times New Roman" w:cs="Times New Roman"/>
        </w:rPr>
        <w:t xml:space="preserve">ТЕР части 9 не распространяются на конструкции зданий и сооружений, </w:t>
      </w:r>
      <w:r w:rsidRPr="00C04F0D">
        <w:rPr>
          <w:rFonts w:ascii="Times New Roman" w:hAnsi="Times New Roman" w:cs="Times New Roman"/>
          <w:b/>
          <w:bCs/>
          <w:u w:val="single"/>
        </w:rPr>
        <w:t>отличающихся по техническим характеристикам или условиям монтажа.</w:t>
      </w:r>
    </w:p>
    <w:p w14:paraId="09A1BA0E" w14:textId="0474BB88" w:rsidR="00A62D51" w:rsidRPr="00705F2B" w:rsidRDefault="00A62D51" w:rsidP="00BD0AEE">
      <w:pPr>
        <w:jc w:val="both"/>
        <w:rPr>
          <w:rFonts w:ascii="Times New Roman" w:hAnsi="Times New Roman" w:cs="Times New Roman"/>
        </w:rPr>
      </w:pPr>
      <w:r w:rsidRPr="00705F2B">
        <w:rPr>
          <w:rFonts w:ascii="Times New Roman" w:hAnsi="Times New Roman" w:cs="Times New Roman"/>
        </w:rPr>
        <w:t>1.9.2. ТЕР части 9 предусматривают обязательную строительную готовность работ нулевого цикла с соответствующей подготовкой монтажной зоны, складских и сборочных площадок, возведением временных зданий и сооружений, железнодорожных и крановых путей, автодорог и энергетических сетей и других строительных работ, необходимых для монтажа конструкций. Указанные работы ТЕР части 9 не учтены.</w:t>
      </w:r>
    </w:p>
    <w:p w14:paraId="5F3CBECB" w14:textId="7836A952" w:rsidR="00A62D51" w:rsidRPr="0011405F" w:rsidRDefault="00672325" w:rsidP="00BD0AEE">
      <w:pPr>
        <w:jc w:val="both"/>
        <w:rPr>
          <w:rFonts w:ascii="Times New Roman" w:hAnsi="Times New Roman" w:cs="Times New Roman"/>
        </w:rPr>
      </w:pPr>
      <w:r w:rsidRPr="00672325">
        <w:rPr>
          <w:rFonts w:ascii="Times New Roman" w:hAnsi="Times New Roman" w:cs="Times New Roman"/>
          <w:sz w:val="52"/>
          <w:szCs w:val="52"/>
        </w:rPr>
        <w:t xml:space="preserve">!!! </w:t>
      </w:r>
      <w:r w:rsidR="00A62D51" w:rsidRPr="00705F2B">
        <w:rPr>
          <w:rFonts w:ascii="Times New Roman" w:hAnsi="Times New Roman" w:cs="Times New Roman"/>
        </w:rPr>
        <w:t xml:space="preserve">1.9.3. </w:t>
      </w:r>
      <w:r w:rsidR="00A62D51" w:rsidRPr="0011405F">
        <w:rPr>
          <w:rFonts w:ascii="Times New Roman" w:hAnsi="Times New Roman" w:cs="Times New Roman"/>
        </w:rPr>
        <w:t xml:space="preserve">ТЕР части 9 </w:t>
      </w:r>
      <w:r w:rsidR="00A62D51" w:rsidRPr="0011405F">
        <w:rPr>
          <w:rFonts w:ascii="Times New Roman" w:hAnsi="Times New Roman" w:cs="Times New Roman"/>
          <w:sz w:val="32"/>
          <w:szCs w:val="32"/>
          <w:u w:val="single"/>
        </w:rPr>
        <w:t>учитывают</w:t>
      </w:r>
      <w:r w:rsidR="00A62D51" w:rsidRPr="0011405F">
        <w:rPr>
          <w:rFonts w:ascii="Times New Roman" w:hAnsi="Times New Roman" w:cs="Times New Roman"/>
        </w:rPr>
        <w:t xml:space="preserve"> затраты на:</w:t>
      </w:r>
    </w:p>
    <w:p w14:paraId="473E8918" w14:textId="12D7FBA8" w:rsidR="00A62D51" w:rsidRPr="00663AC6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>выгрузку конструкций на приобъектном складе;</w:t>
      </w:r>
    </w:p>
    <w:p w14:paraId="34D2E8C6" w14:textId="02DE05EC" w:rsidR="00A62D51" w:rsidRPr="00663AC6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>погрузку конструкций, транспортировку в зону производства работ автомобильным транспортом на расстоянии до 1 км, разгрузку;</w:t>
      </w:r>
    </w:p>
    <w:p w14:paraId="112C4561" w14:textId="1A95D074" w:rsidR="00A62D51" w:rsidRPr="00663AC6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>сортировку конструкций, очистку от загрязнений, исправление деформированных и поврежденных во время транспортировки конструкций с восстановлением поврежденной огрунтовки;</w:t>
      </w:r>
    </w:p>
    <w:p w14:paraId="2474797B" w14:textId="08FB8D9D" w:rsidR="00A62D51" w:rsidRPr="00663AC6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>укрупнительную сборку отправочных марок в монтажные элементы с устройством и разборкой стендов, стеллажей и шпальных клеток; подачу в зону монтажа, обеспечение жесткости при монтаже; устройство и разборка подмостей, лестниц, настилов, люлек и других приспособлений, предусмотренных проектами производства работ и правилами по технике безопасности; подъем, установка, совместная выверка конструкций;</w:t>
      </w:r>
    </w:p>
    <w:p w14:paraId="7D831485" w14:textId="35746EDE" w:rsidR="00A62D51" w:rsidRPr="00663AC6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 xml:space="preserve">выполнение монтажных соединений (стыков, узлов) при укрупнительной сборке и монтаже конструкций (за исключением расценок табл. 09-01-001, с </w:t>
      </w:r>
      <w:r w:rsidRPr="00BD0AEE">
        <w:rPr>
          <w:rFonts w:ascii="Times New Roman" w:hAnsi="Times New Roman" w:cs="Times New Roman"/>
          <w:color w:val="FF0000"/>
          <w:highlight w:val="yellow"/>
        </w:rPr>
        <w:t>09-03-002</w:t>
      </w:r>
      <w:r w:rsidRPr="00663AC6">
        <w:rPr>
          <w:rFonts w:ascii="Times New Roman" w:hAnsi="Times New Roman" w:cs="Times New Roman"/>
          <w:color w:val="FF0000"/>
        </w:rPr>
        <w:t xml:space="preserve"> по 09-03-004, с </w:t>
      </w:r>
      <w:r w:rsidRPr="005157FF">
        <w:rPr>
          <w:rFonts w:ascii="Times New Roman" w:hAnsi="Times New Roman" w:cs="Times New Roman"/>
          <w:color w:val="FF0000"/>
          <w:highlight w:val="yellow"/>
        </w:rPr>
        <w:t>09-03-012</w:t>
      </w:r>
      <w:r w:rsidRPr="00663AC6">
        <w:rPr>
          <w:rFonts w:ascii="Times New Roman" w:hAnsi="Times New Roman" w:cs="Times New Roman"/>
          <w:color w:val="FF0000"/>
        </w:rPr>
        <w:t xml:space="preserve"> по 09-03-015) и сдача под смежные работы;</w:t>
      </w:r>
    </w:p>
    <w:p w14:paraId="682F6896" w14:textId="64E3C4A2" w:rsidR="00705F2B" w:rsidRPr="005E0341" w:rsidRDefault="00A62D51" w:rsidP="00BD0AEE">
      <w:pPr>
        <w:jc w:val="both"/>
        <w:rPr>
          <w:rFonts w:ascii="Times New Roman" w:hAnsi="Times New Roman" w:cs="Times New Roman"/>
          <w:color w:val="FF0000"/>
        </w:rPr>
      </w:pPr>
      <w:r w:rsidRPr="00663AC6">
        <w:rPr>
          <w:rFonts w:ascii="Times New Roman" w:hAnsi="Times New Roman" w:cs="Times New Roman"/>
          <w:color w:val="FF0000"/>
        </w:rPr>
        <w:t>погрузку, транспортирование, разгрузку вспомогательных материалов и приспособлений.</w:t>
      </w:r>
    </w:p>
    <w:p w14:paraId="70A447B1" w14:textId="7DCC28C4" w:rsidR="00A62D51" w:rsidRPr="00705F2B" w:rsidRDefault="00A62D51" w:rsidP="00BD0AEE">
      <w:pPr>
        <w:jc w:val="both"/>
        <w:rPr>
          <w:rFonts w:ascii="Times New Roman" w:hAnsi="Times New Roman" w:cs="Times New Roman"/>
        </w:rPr>
      </w:pPr>
      <w:r w:rsidRPr="00705F2B">
        <w:rPr>
          <w:rFonts w:ascii="Times New Roman" w:hAnsi="Times New Roman" w:cs="Times New Roman"/>
        </w:rPr>
        <w:t xml:space="preserve">1.9.4. ТЕР части 9 </w:t>
      </w:r>
      <w:r w:rsidRPr="0011405F">
        <w:rPr>
          <w:rFonts w:ascii="Times New Roman" w:hAnsi="Times New Roman" w:cs="Times New Roman"/>
          <w:sz w:val="32"/>
          <w:szCs w:val="32"/>
          <w:u w:val="single"/>
        </w:rPr>
        <w:t>не учитывают</w:t>
      </w:r>
      <w:r w:rsidRPr="00705F2B">
        <w:rPr>
          <w:rFonts w:ascii="Times New Roman" w:hAnsi="Times New Roman" w:cs="Times New Roman"/>
        </w:rPr>
        <w:t>:</w:t>
      </w:r>
    </w:p>
    <w:p w14:paraId="046865FF" w14:textId="1C44E516" w:rsidR="00A62D51" w:rsidRPr="00D3537B" w:rsidRDefault="00A62D51" w:rsidP="00BD0AEE">
      <w:pPr>
        <w:jc w:val="both"/>
        <w:rPr>
          <w:rFonts w:ascii="Times New Roman" w:hAnsi="Times New Roman" w:cs="Times New Roman"/>
          <w:color w:val="4472C4" w:themeColor="accent1"/>
        </w:rPr>
      </w:pPr>
      <w:r w:rsidRPr="00D3537B">
        <w:rPr>
          <w:rFonts w:ascii="Times New Roman" w:hAnsi="Times New Roman" w:cs="Times New Roman"/>
          <w:color w:val="4472C4" w:themeColor="accent1"/>
        </w:rPr>
        <w:t>работы по надвижке зданий и сооружений и их частей; конвейерную сборку и поточный монтаж конструкций покрытия производственных зданий и сооружений крупными блоками, устройство конвейерных линий, путей подачи блоков, изготовление, установку и разборку стендов-кондукторов; устройство площадок под конвейерные линии, приконвейерные склады и другие аналогичные работы. Стоимость указанных затрат определяется дополнительно по отдельным сметам (сметным расчетам), составленным на основании проекта организации строительства или проекта производства работ, и относится на сметную стоимость основных объектов;</w:t>
      </w:r>
    </w:p>
    <w:p w14:paraId="6FA09006" w14:textId="1A153677" w:rsidR="00A62D51" w:rsidRPr="00D3537B" w:rsidRDefault="00A62D51" w:rsidP="00BD0AEE">
      <w:pPr>
        <w:jc w:val="both"/>
        <w:rPr>
          <w:rFonts w:ascii="Times New Roman" w:hAnsi="Times New Roman" w:cs="Times New Roman"/>
          <w:color w:val="4472C4" w:themeColor="accent1"/>
        </w:rPr>
      </w:pPr>
      <w:r w:rsidRPr="00D3537B">
        <w:rPr>
          <w:rFonts w:ascii="Times New Roman" w:hAnsi="Times New Roman" w:cs="Times New Roman"/>
          <w:color w:val="4472C4" w:themeColor="accent1"/>
        </w:rPr>
        <w:t>работы по монтажу конструкций с помощью вертолетов. Удорожание по механизации работ определяется на основании согласованного с заказчиком проекта организации строительства или проекта производства работ как разница между стоимостью использования вертолетов и стоимостью эксплуатации машин, предусмотренных расценками. Указанные затраты учитываются дополнительно в объектной смете в графе «Прочие затраты»;</w:t>
      </w:r>
    </w:p>
    <w:p w14:paraId="1B012991" w14:textId="3AD732EC" w:rsidR="00A62D51" w:rsidRPr="00D3537B" w:rsidRDefault="00A62D51" w:rsidP="00BD0AEE">
      <w:pPr>
        <w:jc w:val="both"/>
        <w:rPr>
          <w:rFonts w:ascii="Times New Roman" w:hAnsi="Times New Roman" w:cs="Times New Roman"/>
          <w:color w:val="4472C4" w:themeColor="accent1"/>
        </w:rPr>
      </w:pPr>
      <w:r w:rsidRPr="00D3537B">
        <w:rPr>
          <w:rFonts w:ascii="Times New Roman" w:hAnsi="Times New Roman" w:cs="Times New Roman"/>
          <w:color w:val="4472C4" w:themeColor="accent1"/>
        </w:rPr>
        <w:t>устройство и эксплуатацию грузопассажирских подъемников;</w:t>
      </w:r>
    </w:p>
    <w:p w14:paraId="6186E4F2" w14:textId="77777777" w:rsidR="00A62D51" w:rsidRPr="00D3537B" w:rsidRDefault="00A62D51" w:rsidP="00BD0AEE">
      <w:pPr>
        <w:pStyle w:val="a3"/>
        <w:jc w:val="both"/>
        <w:rPr>
          <w:color w:val="4472C4" w:themeColor="accent1"/>
          <w:sz w:val="22"/>
          <w:szCs w:val="22"/>
        </w:rPr>
      </w:pPr>
      <w:r w:rsidRPr="00D3537B">
        <w:rPr>
          <w:color w:val="4472C4" w:themeColor="accent1"/>
          <w:sz w:val="22"/>
          <w:szCs w:val="22"/>
        </w:rPr>
        <w:t>работы  по восстановлению  огрунтовки,  нарушенной  в  процессе  укрупнительной  сборки и  монтажа конструкций, а также восстановлению антикоррозийного защитного слоя конструкций. Стоимость указанных работ определяется по ТЕР части 13 «Защита строительных конструкций и оборудования от коррозии»;</w:t>
      </w:r>
    </w:p>
    <w:p w14:paraId="0F0A0BAE" w14:textId="77777777" w:rsidR="00A62D51" w:rsidRPr="00D3537B" w:rsidRDefault="00A62D51" w:rsidP="00BD0AEE">
      <w:pPr>
        <w:pStyle w:val="a3"/>
        <w:jc w:val="both"/>
        <w:rPr>
          <w:color w:val="4472C4" w:themeColor="accent1"/>
          <w:sz w:val="22"/>
          <w:szCs w:val="22"/>
        </w:rPr>
      </w:pPr>
      <w:r w:rsidRPr="00D3537B">
        <w:rPr>
          <w:color w:val="4472C4" w:themeColor="accent1"/>
          <w:sz w:val="22"/>
          <w:szCs w:val="22"/>
        </w:rPr>
        <w:t>работы по контролю качества монтажных швов неразрушающими методами (радиографическим, ультразвуковым или др.). Стоимость указанных работ следует определять дополнительно по ТЕР табл. 09-05-004, 09-05-005;</w:t>
      </w:r>
    </w:p>
    <w:p w14:paraId="3B9B05BF" w14:textId="77777777" w:rsidR="00C04F0D" w:rsidRDefault="00A62D51" w:rsidP="00BD0AEE">
      <w:pPr>
        <w:pStyle w:val="a3"/>
        <w:jc w:val="both"/>
        <w:rPr>
          <w:color w:val="4472C4" w:themeColor="accent1"/>
          <w:sz w:val="22"/>
          <w:szCs w:val="22"/>
        </w:rPr>
      </w:pPr>
      <w:r w:rsidRPr="00D3537B">
        <w:rPr>
          <w:color w:val="4472C4" w:themeColor="accent1"/>
          <w:sz w:val="22"/>
          <w:szCs w:val="22"/>
        </w:rPr>
        <w:t>работы по подогреву металла в зонах ведения сварочных работ. Эти затраты учтены расценками при производстве работ в зимнее время.</w:t>
      </w:r>
    </w:p>
    <w:p w14:paraId="0DB9A0A4" w14:textId="4EE4D3B7" w:rsidR="00A62D51" w:rsidRPr="00C04F0D" w:rsidRDefault="00A62D51" w:rsidP="00BD0AEE">
      <w:pPr>
        <w:pStyle w:val="a3"/>
        <w:jc w:val="both"/>
        <w:rPr>
          <w:color w:val="4472C4" w:themeColor="accent1"/>
          <w:sz w:val="22"/>
          <w:szCs w:val="22"/>
        </w:rPr>
      </w:pPr>
      <w:r w:rsidRPr="00705F2B">
        <w:rPr>
          <w:color w:val="000000"/>
          <w:sz w:val="22"/>
          <w:szCs w:val="22"/>
        </w:rPr>
        <w:lastRenderedPageBreak/>
        <w:t>1.9.10. Расценки табл. 09-01-005, 09-01-006, с 09-02-001 по 09-02-003, с 09-02-009 по 09-02-012, 09-02-018, 09-02-019, 09-02-023, 09-02-028 комплексные, предусматривают монтаж стальных конструкций зданий и сооружений специального назначения независимо от проектных решений.</w:t>
      </w:r>
    </w:p>
    <w:p w14:paraId="73C40E05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>1.9.15. Расценки табл. с 09-03-001 по 09-03-006, с 09-03-012 по 09-03-015, с 09-03-021 по 09-03-023, с 09-03-029 по 09-03-031, с 09-03-037 по 09-03-040, с 09-03-046 по 09-03-048, 09-04-001, 09-04-002, 09-04-006, с 09-04-009 по 09-04-011, 09-06-001, 09-06-002, 09-06-006 предусматривают монтаж отдельных конструктивных элементов зданий и сооружений, имеющих комбинированные каркасы, независимо от проектных решений.</w:t>
      </w:r>
    </w:p>
    <w:p w14:paraId="435ADC17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D07046">
        <w:rPr>
          <w:color w:val="000000"/>
          <w:sz w:val="22"/>
          <w:szCs w:val="22"/>
          <w:highlight w:val="yellow"/>
        </w:rPr>
        <w:t>При монтаже указанных конструкций по железобетонным или каменным опорам к расценкам следует применять коэффициенты, приведенные в приложении 9.3.</w:t>
      </w:r>
    </w:p>
    <w:p w14:paraId="0FBA2504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 xml:space="preserve">1.9.16. Расценки табл. 09-03-003, 09-03-004, 09-03-006, 09-03-012, с 09-03-021 по 09-03-023, с 09-03-029 по 09-03-031, 09-04-001 предусматривают монтаж конструктивных элементов на высоте </w:t>
      </w:r>
      <w:r w:rsidRPr="00D07046">
        <w:rPr>
          <w:color w:val="000000"/>
          <w:sz w:val="22"/>
          <w:szCs w:val="22"/>
          <w:highlight w:val="cyan"/>
        </w:rPr>
        <w:t>до 25 м</w:t>
      </w:r>
      <w:r w:rsidRPr="00705F2B">
        <w:rPr>
          <w:color w:val="000000"/>
          <w:sz w:val="22"/>
          <w:szCs w:val="22"/>
        </w:rPr>
        <w:t>. При высоте более 25 м к расценкам применяются коэффициенты, приведенные в приложении 9.3.</w:t>
      </w:r>
    </w:p>
    <w:p w14:paraId="7B314DC9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>1.9.22. Расценки табл. 09-04-002 предусматривают монтаж металлоконструкций кровельного покрытия вне зависимости от площади и конфигурации покрытия зданий. Детали обрамления кровли из листовой стали расценками табл. 09-04-002 не учтены.</w:t>
      </w:r>
    </w:p>
    <w:p w14:paraId="2D822290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 xml:space="preserve">1.9.23. </w:t>
      </w:r>
      <w:r w:rsidRPr="00D42604">
        <w:rPr>
          <w:color w:val="000000"/>
          <w:sz w:val="22"/>
          <w:szCs w:val="22"/>
          <w:highlight w:val="yellow"/>
        </w:rPr>
        <w:t>Расценки табл. 09-04-002 учитывают поставку профилированного листа мерной длины и не предусматривают резку его в построечных условиях. Эти затраты следует определять по расценкам табл. 09-05-006.</w:t>
      </w:r>
    </w:p>
    <w:p w14:paraId="7474C29B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>1.9.24. Расценки табл. 09-04-009, 09-04-010 предусматривают затраты по установке нащельников, деталей обрамления.</w:t>
      </w:r>
    </w:p>
    <w:p w14:paraId="1140A560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>1.9.31. Указанный в ТЕР части 9 размер «до» включает в себя этот размер.</w:t>
      </w:r>
    </w:p>
    <w:p w14:paraId="7814FFC8" w14:textId="77777777" w:rsidR="00A62D51" w:rsidRPr="00705F2B" w:rsidRDefault="00A62D51" w:rsidP="00BD0AEE">
      <w:pPr>
        <w:pStyle w:val="a3"/>
        <w:jc w:val="both"/>
        <w:rPr>
          <w:sz w:val="22"/>
          <w:szCs w:val="22"/>
        </w:rPr>
      </w:pPr>
      <w:r w:rsidRPr="00705F2B">
        <w:rPr>
          <w:color w:val="000000"/>
          <w:sz w:val="22"/>
          <w:szCs w:val="22"/>
        </w:rPr>
        <w:t>1.9.32. ТЕР части 9 не учтены затраты на антикоррозийную защиту стальных конструкций, их следует определять дополнительно.</w:t>
      </w:r>
    </w:p>
    <w:p w14:paraId="4940B6FF" w14:textId="3D5A6709" w:rsidR="00A62D51" w:rsidRDefault="00393F7B" w:rsidP="00705F2B">
      <w:pPr>
        <w:pStyle w:val="a3"/>
        <w:ind w:left="-142" w:firstLine="142"/>
      </w:pPr>
      <w:r w:rsidRPr="00393F7B">
        <w:rPr>
          <w:noProof/>
        </w:rPr>
        <w:drawing>
          <wp:inline distT="0" distB="0" distL="0" distR="0" wp14:anchorId="502F9079" wp14:editId="4A029CCE">
            <wp:extent cx="6787946" cy="4303008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1370" cy="431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1F703" w14:textId="32620F21" w:rsidR="00A62D51" w:rsidRDefault="00705F2B" w:rsidP="00A62D51">
      <w:r>
        <w:rPr>
          <w:noProof/>
        </w:rPr>
        <w:lastRenderedPageBreak/>
        <w:drawing>
          <wp:inline distT="0" distB="0" distL="0" distR="0" wp14:anchorId="36DD251D" wp14:editId="4E2AD519">
            <wp:extent cx="6876371" cy="9501809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40" cy="9534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62D51" w:rsidSect="00705F2B">
      <w:pgSz w:w="11906" w:h="16838"/>
      <w:pgMar w:top="284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51"/>
    <w:rsid w:val="0011405F"/>
    <w:rsid w:val="00393F7B"/>
    <w:rsid w:val="005157FF"/>
    <w:rsid w:val="005E0341"/>
    <w:rsid w:val="00663AC6"/>
    <w:rsid w:val="00672325"/>
    <w:rsid w:val="00705F2B"/>
    <w:rsid w:val="00960C25"/>
    <w:rsid w:val="00A62D51"/>
    <w:rsid w:val="00BD0AEE"/>
    <w:rsid w:val="00C04F0D"/>
    <w:rsid w:val="00D07046"/>
    <w:rsid w:val="00D3537B"/>
    <w:rsid w:val="00D42604"/>
    <w:rsid w:val="00E9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EF39"/>
  <w15:chartTrackingRefBased/>
  <w15:docId w15:val="{5D3FC7E3-1C51-4C36-B822-1C834DFA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21</cp:revision>
  <dcterms:created xsi:type="dcterms:W3CDTF">2026-03-19T10:29:00Z</dcterms:created>
  <dcterms:modified xsi:type="dcterms:W3CDTF">2026-03-19T12:39:00Z</dcterms:modified>
</cp:coreProperties>
</file>