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2E91A" w14:textId="53ADFBE4" w:rsidR="003C76B4" w:rsidRDefault="00290939" w:rsidP="006E7622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П.53-54 исключить. Во-первых, у нас не трамвайные линии, во-вторых,  </w:t>
      </w:r>
      <w:r w:rsidR="002F5451"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в </w:t>
      </w:r>
      <w:r w:rsidRPr="0057337A">
        <w:rPr>
          <w:rFonts w:ascii="Times New Roman" w:hAnsi="Times New Roman" w:cs="Times New Roman"/>
          <w:color w:val="FF0000"/>
          <w:sz w:val="24"/>
          <w:szCs w:val="24"/>
        </w:rPr>
        <w:t>послеосадочный ремонт входит перешивка пути и исправление перекосов и подбивка шпал. Все необходимые работы учтены в расценке ФЕР28-01-031-01/02.</w:t>
      </w:r>
      <w:r w:rsidR="00C645BC"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4A52FEB" w14:textId="3DD31AE0" w:rsidR="00B511F5" w:rsidRDefault="00B511F5" w:rsidP="00B511F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B511F5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15360EF1" wp14:editId="3B476AA5">
            <wp:extent cx="9611360" cy="2000250"/>
            <wp:effectExtent l="0" t="0" r="889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AE288" w14:textId="318E6D01" w:rsidR="00B511F5" w:rsidRPr="00B511F5" w:rsidRDefault="00B511F5" w:rsidP="00B511F5">
      <w:pPr>
        <w:rPr>
          <w:rFonts w:ascii="Times New Roman" w:hAnsi="Times New Roman" w:cs="Times New Roman"/>
          <w:color w:val="00B050"/>
          <w:sz w:val="24"/>
          <w:szCs w:val="24"/>
        </w:rPr>
      </w:pPr>
      <w:r w:rsidRPr="00B511F5">
        <w:rPr>
          <w:rFonts w:ascii="Times New Roman" w:hAnsi="Times New Roman" w:cs="Times New Roman"/>
          <w:color w:val="00B050"/>
          <w:sz w:val="24"/>
          <w:szCs w:val="24"/>
        </w:rPr>
        <w:t>Ну по сути она наверное права</w:t>
      </w:r>
      <w:r>
        <w:rPr>
          <w:rFonts w:ascii="Times New Roman" w:hAnsi="Times New Roman" w:cs="Times New Roman"/>
          <w:color w:val="00B050"/>
          <w:sz w:val="24"/>
          <w:szCs w:val="24"/>
        </w:rPr>
        <w:t>, что это за работы ЭЭ так и не объяснила толком, у техзака в голове</w:t>
      </w:r>
      <w:r w:rsidR="00D35451">
        <w:rPr>
          <w:rFonts w:ascii="Times New Roman" w:hAnsi="Times New Roman" w:cs="Times New Roman"/>
          <w:color w:val="00B050"/>
          <w:sz w:val="24"/>
          <w:szCs w:val="24"/>
        </w:rPr>
        <w:t>,</w:t>
      </w:r>
      <w:r>
        <w:rPr>
          <w:rFonts w:ascii="Times New Roman" w:hAnsi="Times New Roman" w:cs="Times New Roman"/>
          <w:color w:val="00B050"/>
          <w:sz w:val="24"/>
          <w:szCs w:val="24"/>
        </w:rPr>
        <w:t xml:space="preserve"> что это работы на следующий год после укладки с выправкой, т.е. 2015г.</w:t>
      </w:r>
      <w:r w:rsidR="0085556F">
        <w:rPr>
          <w:rFonts w:ascii="Times New Roman" w:hAnsi="Times New Roman" w:cs="Times New Roman"/>
          <w:color w:val="00B050"/>
          <w:sz w:val="24"/>
          <w:szCs w:val="24"/>
        </w:rPr>
        <w:t xml:space="preserve"> И эти работы, действительно, задваиваются с расценкой по выправке.</w:t>
      </w:r>
    </w:p>
    <w:p w14:paraId="7F6040C8" w14:textId="23ACC902" w:rsidR="009871D3" w:rsidRPr="00B511F5" w:rsidRDefault="00B511F5" w:rsidP="009871D3">
      <w:pPr>
        <w:pStyle w:val="a3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 xml:space="preserve">По п.1 </w:t>
      </w:r>
      <w:r w:rsidRPr="00B511F5">
        <w:rPr>
          <w:rFonts w:ascii="Times New Roman" w:hAnsi="Times New Roman" w:cs="Times New Roman"/>
          <w:color w:val="00B050"/>
          <w:sz w:val="24"/>
          <w:szCs w:val="24"/>
        </w:rPr>
        <w:t>Вываливается с накрутками порядка 4,3млн.</w:t>
      </w:r>
      <w:r>
        <w:rPr>
          <w:rFonts w:ascii="Times New Roman" w:hAnsi="Times New Roman" w:cs="Times New Roman"/>
          <w:color w:val="00B050"/>
          <w:sz w:val="24"/>
          <w:szCs w:val="24"/>
        </w:rPr>
        <w:t>: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457"/>
        <w:gridCol w:w="2008"/>
        <w:gridCol w:w="7139"/>
        <w:gridCol w:w="1555"/>
        <w:gridCol w:w="1415"/>
        <w:gridCol w:w="2447"/>
      </w:tblGrid>
      <w:tr w:rsidR="006E7622" w:rsidRPr="0057337A" w14:paraId="64EC982E" w14:textId="77777777" w:rsidTr="00B511F5">
        <w:trPr>
          <w:trHeight w:val="67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B9A5" w14:textId="77777777" w:rsidR="006E7622" w:rsidRPr="006E7622" w:rsidRDefault="006E7622" w:rsidP="006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CDE49" w14:textId="77777777" w:rsidR="006E7622" w:rsidRPr="006E7622" w:rsidRDefault="006E7622" w:rsidP="006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ФЕР32-11-001-01</w:t>
            </w:r>
          </w:p>
        </w:tc>
        <w:tc>
          <w:tcPr>
            <w:tcW w:w="7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6D35" w14:textId="77777777" w:rsidR="006E7622" w:rsidRPr="006E7622" w:rsidRDefault="006E7622" w:rsidP="006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Послеосадочный ремонт трамвайных путей на железобетонных шпалах при балласте: щебеночном/применит.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29086" w14:textId="77777777" w:rsidR="006E7622" w:rsidRPr="006E7622" w:rsidRDefault="006E7622" w:rsidP="006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 пути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51B3" w14:textId="77777777" w:rsidR="006E7622" w:rsidRPr="006E7622" w:rsidRDefault="006E7622" w:rsidP="006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0,77815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24F5" w14:textId="158F4C8D" w:rsidR="006E7622" w:rsidRPr="006E7622" w:rsidRDefault="006E7622" w:rsidP="006E76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1 151 559,64</w:t>
            </w:r>
            <w:r w:rsidR="00B5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</w:t>
            </w:r>
          </w:p>
        </w:tc>
      </w:tr>
      <w:tr w:rsidR="006E7622" w:rsidRPr="0057337A" w14:paraId="21071A4B" w14:textId="77777777" w:rsidTr="00B511F5">
        <w:trPr>
          <w:trHeight w:val="450"/>
        </w:trPr>
        <w:tc>
          <w:tcPr>
            <w:tcW w:w="4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6F9FF" w14:textId="77777777" w:rsidR="006E7622" w:rsidRPr="006E7622" w:rsidRDefault="006E7622" w:rsidP="006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8AF2" w14:textId="77777777" w:rsidR="006E7622" w:rsidRPr="006E7622" w:rsidRDefault="006E7622" w:rsidP="006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ФЕР32-11-001-03</w:t>
            </w:r>
          </w:p>
        </w:tc>
        <w:tc>
          <w:tcPr>
            <w:tcW w:w="7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418E" w14:textId="77777777" w:rsidR="006E7622" w:rsidRPr="006E7622" w:rsidRDefault="006E7622" w:rsidP="006E76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Послеосадочный ремонт трамвайных путей на деревянных шпалах при балласте: щебеночном/применит.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B9DAF" w14:textId="77777777" w:rsidR="006E7622" w:rsidRPr="006E7622" w:rsidRDefault="006E7622" w:rsidP="006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км пути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05CA" w14:textId="77777777" w:rsidR="006E7622" w:rsidRPr="006E7622" w:rsidRDefault="006E7622" w:rsidP="006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1,33687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3D59F" w14:textId="7D1A22A7" w:rsidR="006E7622" w:rsidRPr="0057337A" w:rsidRDefault="006E7622" w:rsidP="006E762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733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934 816,31</w:t>
            </w:r>
            <w:r w:rsidR="00B511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</w:t>
            </w:r>
          </w:p>
        </w:tc>
      </w:tr>
    </w:tbl>
    <w:p w14:paraId="2419CE5A" w14:textId="77777777" w:rsidR="006E7622" w:rsidRPr="0057337A" w:rsidRDefault="006E7622" w:rsidP="009871D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1546FC" w14:textId="06894F02" w:rsidR="00681FBD" w:rsidRPr="00B511F5" w:rsidRDefault="008147E0" w:rsidP="0057337A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57337A">
        <w:rPr>
          <w:rFonts w:ascii="Times New Roman" w:hAnsi="Times New Roman" w:cs="Times New Roman"/>
          <w:color w:val="FF0000"/>
          <w:sz w:val="24"/>
          <w:szCs w:val="24"/>
        </w:rPr>
        <w:t>П.71 сметы</w:t>
      </w:r>
      <w:r w:rsidR="009B09FE"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 (п. 51 ВОР)</w:t>
      </w:r>
      <w:r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67D5F" w:rsidRPr="0057337A">
        <w:rPr>
          <w:rFonts w:ascii="Times New Roman" w:hAnsi="Times New Roman" w:cs="Times New Roman"/>
          <w:color w:val="FF0000"/>
          <w:sz w:val="24"/>
          <w:szCs w:val="24"/>
        </w:rPr>
        <w:t>–</w:t>
      </w:r>
      <w:r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67D5F"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не </w:t>
      </w:r>
      <w:r w:rsidR="002147A9"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корректно применена </w:t>
      </w:r>
      <w:r w:rsidR="00167D5F"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 расценка, </w:t>
      </w:r>
      <w:r w:rsidR="002147A9"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согласно ВОР никакая не конструция, а бетонное основание, </w:t>
      </w:r>
      <w:r w:rsidR="00167D5F" w:rsidRPr="0057337A">
        <w:rPr>
          <w:rFonts w:ascii="Times New Roman" w:hAnsi="Times New Roman" w:cs="Times New Roman"/>
          <w:color w:val="FF0000"/>
          <w:sz w:val="24"/>
          <w:szCs w:val="24"/>
        </w:rPr>
        <w:t>заменить на ФЕРр68-12-4</w:t>
      </w:r>
      <w:r w:rsidR="002147A9"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 (технологический работы выполняются также).</w:t>
      </w:r>
      <w:r w:rsidR="009B09FE"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B09FE" w:rsidRPr="00B511F5">
        <w:rPr>
          <w:rFonts w:ascii="Times New Roman" w:hAnsi="Times New Roman" w:cs="Times New Roman"/>
          <w:color w:val="00B050"/>
          <w:sz w:val="24"/>
          <w:szCs w:val="24"/>
        </w:rPr>
        <w:t>– необходимо обосновать, что разбирал</w:t>
      </w:r>
      <w:r w:rsidR="0057337A" w:rsidRPr="00B511F5">
        <w:rPr>
          <w:rFonts w:ascii="Times New Roman" w:hAnsi="Times New Roman" w:cs="Times New Roman"/>
          <w:color w:val="00B050"/>
          <w:sz w:val="24"/>
          <w:szCs w:val="24"/>
        </w:rPr>
        <w:t>ась строительная конструкция, но в ИД указано что основание из бетона, да и по факту</w:t>
      </w:r>
      <w:r w:rsidR="00D35451">
        <w:rPr>
          <w:rFonts w:ascii="Times New Roman" w:hAnsi="Times New Roman" w:cs="Times New Roman"/>
          <w:color w:val="00B050"/>
          <w:sz w:val="24"/>
          <w:szCs w:val="24"/>
        </w:rPr>
        <w:t xml:space="preserve"> действительно,</w:t>
      </w:r>
      <w:r w:rsidR="0057337A" w:rsidRPr="00B511F5">
        <w:rPr>
          <w:rFonts w:ascii="Times New Roman" w:hAnsi="Times New Roman" w:cs="Times New Roman"/>
          <w:color w:val="00B050"/>
          <w:sz w:val="24"/>
          <w:szCs w:val="24"/>
        </w:rPr>
        <w:t xml:space="preserve"> какая-то подбетонка</w:t>
      </w:r>
      <w:r w:rsidR="00D35451">
        <w:rPr>
          <w:rFonts w:ascii="Times New Roman" w:hAnsi="Times New Roman" w:cs="Times New Roman"/>
          <w:color w:val="00B050"/>
          <w:sz w:val="24"/>
          <w:szCs w:val="24"/>
        </w:rPr>
        <w:t>,</w:t>
      </w:r>
      <w:r w:rsidR="0057337A" w:rsidRPr="00B511F5">
        <w:rPr>
          <w:rFonts w:ascii="Times New Roman" w:hAnsi="Times New Roman" w:cs="Times New Roman"/>
          <w:color w:val="00B050"/>
          <w:sz w:val="24"/>
          <w:szCs w:val="24"/>
        </w:rPr>
        <w:t xml:space="preserve"> а сверху ж/б плиты.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456"/>
        <w:gridCol w:w="2120"/>
        <w:gridCol w:w="7058"/>
        <w:gridCol w:w="1560"/>
        <w:gridCol w:w="1417"/>
        <w:gridCol w:w="2410"/>
      </w:tblGrid>
      <w:tr w:rsidR="006E7622" w:rsidRPr="006E7622" w14:paraId="585A644D" w14:textId="77777777" w:rsidTr="00B511F5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E279" w14:textId="77777777" w:rsidR="006E7622" w:rsidRPr="006E7622" w:rsidRDefault="006E7622" w:rsidP="006E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21C8" w14:textId="77777777" w:rsidR="006E7622" w:rsidRPr="006E7622" w:rsidRDefault="006E7622" w:rsidP="006E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ФЕР46-04-003-02</w:t>
            </w:r>
          </w:p>
        </w:tc>
        <w:tc>
          <w:tcPr>
            <w:tcW w:w="7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F017" w14:textId="77777777" w:rsidR="006E7622" w:rsidRPr="006E7622" w:rsidRDefault="006E7622" w:rsidP="006E76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бетонных конструкций объемом более 1 м3 при помощи отбойных молотков из бетона марки: 150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974B4" w14:textId="77777777" w:rsidR="006E7622" w:rsidRPr="006E7622" w:rsidRDefault="006E7622" w:rsidP="006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E8C5" w14:textId="77777777" w:rsidR="006E7622" w:rsidRPr="006E7622" w:rsidRDefault="006E7622" w:rsidP="006E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76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127,36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9D10" w14:textId="229909A7" w:rsidR="006E7622" w:rsidRPr="0057337A" w:rsidRDefault="006E7622" w:rsidP="00B511F5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966 633,40</w:t>
            </w:r>
            <w:r w:rsidR="00B5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</w:t>
            </w:r>
          </w:p>
        </w:tc>
      </w:tr>
    </w:tbl>
    <w:p w14:paraId="6357C98C" w14:textId="6F34D88E" w:rsidR="0057337A" w:rsidRPr="0057337A" w:rsidRDefault="0057337A" w:rsidP="0057337A">
      <w:pPr>
        <w:rPr>
          <w:rFonts w:ascii="Times New Roman" w:hAnsi="Times New Roman" w:cs="Times New Roman"/>
          <w:sz w:val="24"/>
          <w:szCs w:val="24"/>
          <w:highlight w:val="yellow"/>
        </w:rPr>
      </w:pPr>
      <w:r w:rsidRPr="0057337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64B6A5" wp14:editId="4DA4D5CC">
            <wp:extent cx="9611360" cy="44196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F5C93" w14:textId="77777777" w:rsidR="009871D3" w:rsidRPr="0057337A" w:rsidRDefault="009871D3" w:rsidP="009871D3">
      <w:pPr>
        <w:rPr>
          <w:rFonts w:ascii="Times New Roman" w:hAnsi="Times New Roman" w:cs="Times New Roman"/>
          <w:sz w:val="24"/>
          <w:szCs w:val="24"/>
        </w:rPr>
      </w:pPr>
    </w:p>
    <w:p w14:paraId="0C3D6374" w14:textId="2C2B3E9B" w:rsidR="00735810" w:rsidRPr="0057337A" w:rsidRDefault="002147A9" w:rsidP="0057337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7337A">
        <w:rPr>
          <w:rFonts w:ascii="Times New Roman" w:hAnsi="Times New Roman" w:cs="Times New Roman"/>
          <w:color w:val="FF0000"/>
          <w:sz w:val="24"/>
          <w:szCs w:val="24"/>
        </w:rPr>
        <w:lastRenderedPageBreak/>
        <w:t>П.77  - разделить объем – разборку основания 15,1м3 принять по ФЕРр68-12-4.</w:t>
      </w:r>
      <w:r w:rsidR="002D450B" w:rsidRPr="0057337A">
        <w:rPr>
          <w:rFonts w:ascii="Times New Roman" w:hAnsi="Times New Roman" w:cs="Times New Roman"/>
          <w:color w:val="FF0000"/>
          <w:sz w:val="24"/>
          <w:szCs w:val="24"/>
        </w:rPr>
        <w:t xml:space="preserve">- п.60 ВОР  </w:t>
      </w:r>
      <w:r w:rsidR="0057337A" w:rsidRPr="00B511F5">
        <w:rPr>
          <w:rFonts w:ascii="Times New Roman" w:hAnsi="Times New Roman" w:cs="Times New Roman"/>
          <w:color w:val="00B050"/>
          <w:sz w:val="24"/>
          <w:szCs w:val="24"/>
        </w:rPr>
        <w:t>–аналогично п.2, необходимо обосновать, что разбиралась строительная конструкция, но в ИД указано что основание из бетона, да и по факту</w:t>
      </w:r>
      <w:r w:rsidR="00D35451">
        <w:rPr>
          <w:rFonts w:ascii="Times New Roman" w:hAnsi="Times New Roman" w:cs="Times New Roman"/>
          <w:color w:val="00B050"/>
          <w:sz w:val="24"/>
          <w:szCs w:val="24"/>
        </w:rPr>
        <w:t xml:space="preserve"> действительно</w:t>
      </w:r>
      <w:r w:rsidR="0057337A" w:rsidRPr="00B511F5">
        <w:rPr>
          <w:rFonts w:ascii="Times New Roman" w:hAnsi="Times New Roman" w:cs="Times New Roman"/>
          <w:color w:val="00B050"/>
          <w:sz w:val="24"/>
          <w:szCs w:val="24"/>
        </w:rPr>
        <w:t xml:space="preserve"> какая-то подбетонка</w:t>
      </w:r>
      <w:r w:rsidR="00D35451">
        <w:rPr>
          <w:rFonts w:ascii="Times New Roman" w:hAnsi="Times New Roman" w:cs="Times New Roman"/>
          <w:color w:val="00B050"/>
          <w:sz w:val="24"/>
          <w:szCs w:val="24"/>
        </w:rPr>
        <w:t xml:space="preserve">, </w:t>
      </w:r>
      <w:r w:rsidR="0057337A" w:rsidRPr="00B511F5">
        <w:rPr>
          <w:rFonts w:ascii="Times New Roman" w:hAnsi="Times New Roman" w:cs="Times New Roman"/>
          <w:color w:val="00B050"/>
          <w:sz w:val="24"/>
          <w:szCs w:val="24"/>
        </w:rPr>
        <w:t>а сверху ж/б плиты.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456"/>
        <w:gridCol w:w="2117"/>
        <w:gridCol w:w="7061"/>
        <w:gridCol w:w="1560"/>
        <w:gridCol w:w="1417"/>
        <w:gridCol w:w="2410"/>
      </w:tblGrid>
      <w:tr w:rsidR="0057337A" w:rsidRPr="0057337A" w14:paraId="133AF397" w14:textId="77777777" w:rsidTr="00B511F5">
        <w:trPr>
          <w:trHeight w:val="6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1C41" w14:textId="77777777" w:rsidR="0057337A" w:rsidRPr="0057337A" w:rsidRDefault="0057337A" w:rsidP="005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DCED" w14:textId="77777777" w:rsidR="0057337A" w:rsidRPr="0057337A" w:rsidRDefault="0057337A" w:rsidP="005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ФЕР46-04-003-05</w:t>
            </w:r>
          </w:p>
        </w:tc>
        <w:tc>
          <w:tcPr>
            <w:tcW w:w="7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5ED8" w14:textId="77777777" w:rsidR="0057337A" w:rsidRPr="0057337A" w:rsidRDefault="0057337A" w:rsidP="00573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Разборка бетонных конструкций объемом более 1 м3 при помощи отбойных молотков из бетона марки: 300/бет. блоки и основание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49C8" w14:textId="77777777" w:rsidR="0057337A" w:rsidRPr="0057337A" w:rsidRDefault="0057337A" w:rsidP="005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231CF" w14:textId="77777777" w:rsidR="0057337A" w:rsidRPr="0057337A" w:rsidRDefault="0057337A" w:rsidP="005733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58,3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95DC" w14:textId="4E07AB95" w:rsidR="0057337A" w:rsidRPr="0057337A" w:rsidRDefault="0057337A" w:rsidP="005733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4 148 001,00</w:t>
            </w:r>
            <w:r w:rsidR="00B511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</w:t>
            </w:r>
          </w:p>
        </w:tc>
      </w:tr>
    </w:tbl>
    <w:p w14:paraId="2A1DEF5D" w14:textId="0499AA9C" w:rsidR="0057337A" w:rsidRDefault="0057337A" w:rsidP="00B511F5">
      <w:pPr>
        <w:rPr>
          <w:rFonts w:ascii="Times New Roman" w:hAnsi="Times New Roman" w:cs="Times New Roman"/>
          <w:sz w:val="24"/>
          <w:szCs w:val="24"/>
        </w:rPr>
      </w:pPr>
      <w:r w:rsidRPr="0057337A">
        <w:rPr>
          <w:noProof/>
        </w:rPr>
        <w:drawing>
          <wp:inline distT="0" distB="0" distL="0" distR="0" wp14:anchorId="3970AE9C" wp14:editId="377621AE">
            <wp:extent cx="9611360" cy="263525"/>
            <wp:effectExtent l="0" t="0" r="889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2E0A4" w14:textId="03B6F05C" w:rsidR="00B511F5" w:rsidRDefault="00B511F5" w:rsidP="00B511F5">
      <w:pPr>
        <w:rPr>
          <w:rFonts w:ascii="Times New Roman" w:hAnsi="Times New Roman" w:cs="Times New Roman"/>
          <w:sz w:val="24"/>
          <w:szCs w:val="24"/>
        </w:rPr>
      </w:pPr>
    </w:p>
    <w:p w14:paraId="6E7B7487" w14:textId="3FF894DB" w:rsidR="00B511F5" w:rsidRDefault="003B1AFD" w:rsidP="00B511F5">
      <w:pPr>
        <w:pStyle w:val="a3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  <w:highlight w:val="yellow"/>
        </w:rPr>
        <w:t>Суммарно</w:t>
      </w:r>
      <w:r w:rsidR="00D35451">
        <w:rPr>
          <w:rFonts w:ascii="Times New Roman" w:hAnsi="Times New Roman" w:cs="Times New Roman"/>
          <w:color w:val="00B050"/>
          <w:sz w:val="24"/>
          <w:szCs w:val="24"/>
          <w:highlight w:val="yellow"/>
        </w:rPr>
        <w:t xml:space="preserve"> (п.1,2,3)</w:t>
      </w:r>
      <w:r>
        <w:rPr>
          <w:rFonts w:ascii="Times New Roman" w:hAnsi="Times New Roman" w:cs="Times New Roman"/>
          <w:color w:val="00B050"/>
          <w:sz w:val="24"/>
          <w:szCs w:val="24"/>
          <w:highlight w:val="yellow"/>
        </w:rPr>
        <w:t xml:space="preserve">, </w:t>
      </w:r>
      <w:r w:rsidR="00B511F5" w:rsidRPr="00385989">
        <w:rPr>
          <w:rFonts w:ascii="Times New Roman" w:hAnsi="Times New Roman" w:cs="Times New Roman"/>
          <w:color w:val="00B050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color w:val="00B050"/>
          <w:sz w:val="24"/>
          <w:szCs w:val="24"/>
          <w:highlight w:val="yellow"/>
        </w:rPr>
        <w:t>в</w:t>
      </w:r>
      <w:r w:rsidR="00B511F5" w:rsidRPr="00385989">
        <w:rPr>
          <w:rFonts w:ascii="Times New Roman" w:hAnsi="Times New Roman" w:cs="Times New Roman"/>
          <w:color w:val="00B050"/>
          <w:sz w:val="24"/>
          <w:szCs w:val="24"/>
          <w:highlight w:val="yellow"/>
        </w:rPr>
        <w:t>ываливается с накрутками порядка 11,3млн.</w:t>
      </w:r>
    </w:p>
    <w:p w14:paraId="3E737910" w14:textId="6EF83D0A" w:rsidR="0085556F" w:rsidRDefault="0085556F" w:rsidP="00B511F5">
      <w:pPr>
        <w:pStyle w:val="a3"/>
        <w:rPr>
          <w:rFonts w:ascii="Times New Roman" w:hAnsi="Times New Roman" w:cs="Times New Roman"/>
          <w:color w:val="00B050"/>
          <w:sz w:val="24"/>
          <w:szCs w:val="24"/>
        </w:rPr>
      </w:pPr>
    </w:p>
    <w:p w14:paraId="444AADDB" w14:textId="77777777" w:rsidR="0085556F" w:rsidRDefault="0085556F" w:rsidP="00B511F5">
      <w:pPr>
        <w:pStyle w:val="a3"/>
        <w:rPr>
          <w:rFonts w:ascii="Times New Roman" w:hAnsi="Times New Roman" w:cs="Times New Roman"/>
          <w:color w:val="00B050"/>
          <w:sz w:val="24"/>
          <w:szCs w:val="24"/>
        </w:rPr>
      </w:pPr>
    </w:p>
    <w:p w14:paraId="1C2FBD3C" w14:textId="7FFC82E5" w:rsidR="00B511F5" w:rsidRPr="0085556F" w:rsidRDefault="002F3166" w:rsidP="0085556F">
      <w:pPr>
        <w:pStyle w:val="a3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Как пример, что влечет за собой замена предложенной ею расценки:</w:t>
      </w:r>
    </w:p>
    <w:p w14:paraId="1EB4A768" w14:textId="670953B6" w:rsidR="00B511F5" w:rsidRPr="00B511F5" w:rsidRDefault="00B511F5" w:rsidP="00B511F5">
      <w:pPr>
        <w:rPr>
          <w:rFonts w:ascii="Times New Roman" w:hAnsi="Times New Roman" w:cs="Times New Roman"/>
          <w:sz w:val="24"/>
          <w:szCs w:val="24"/>
        </w:rPr>
      </w:pPr>
      <w:r w:rsidRPr="00B511F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DD4FDF" wp14:editId="0BB25686">
            <wp:extent cx="9611360" cy="99885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11360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1F9E0" w14:textId="77777777" w:rsidR="00401890" w:rsidRPr="0057337A" w:rsidRDefault="00401890" w:rsidP="00401890">
      <w:pPr>
        <w:rPr>
          <w:rFonts w:ascii="Times New Roman" w:hAnsi="Times New Roman" w:cs="Times New Roman"/>
          <w:sz w:val="24"/>
          <w:szCs w:val="24"/>
        </w:rPr>
      </w:pPr>
    </w:p>
    <w:p w14:paraId="66BBDE6A" w14:textId="77777777" w:rsidR="00401890" w:rsidRPr="0057337A" w:rsidRDefault="00401890" w:rsidP="00401890">
      <w:pPr>
        <w:rPr>
          <w:rFonts w:ascii="Times New Roman" w:hAnsi="Times New Roman" w:cs="Times New Roman"/>
          <w:sz w:val="24"/>
          <w:szCs w:val="24"/>
        </w:rPr>
      </w:pPr>
    </w:p>
    <w:sectPr w:rsidR="00401890" w:rsidRPr="0057337A" w:rsidSect="006E7622">
      <w:pgSz w:w="16838" w:h="11906" w:orient="landscape"/>
      <w:pgMar w:top="567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72"/>
    <w:multiLevelType w:val="hybridMultilevel"/>
    <w:tmpl w:val="0380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E63F4"/>
    <w:multiLevelType w:val="hybridMultilevel"/>
    <w:tmpl w:val="8E3E835C"/>
    <w:lvl w:ilvl="0" w:tplc="7F848B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31BFD"/>
    <w:multiLevelType w:val="hybridMultilevel"/>
    <w:tmpl w:val="A7D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7E34"/>
    <w:multiLevelType w:val="hybridMultilevel"/>
    <w:tmpl w:val="1BCA641E"/>
    <w:lvl w:ilvl="0" w:tplc="4692B4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90"/>
    <w:rsid w:val="000A4743"/>
    <w:rsid w:val="000E70A5"/>
    <w:rsid w:val="00107669"/>
    <w:rsid w:val="001569B5"/>
    <w:rsid w:val="00167D5F"/>
    <w:rsid w:val="00197C68"/>
    <w:rsid w:val="001F05EA"/>
    <w:rsid w:val="002147A9"/>
    <w:rsid w:val="00285CEB"/>
    <w:rsid w:val="00290939"/>
    <w:rsid w:val="002D450B"/>
    <w:rsid w:val="002E0324"/>
    <w:rsid w:val="002F3166"/>
    <w:rsid w:val="002F5451"/>
    <w:rsid w:val="00385989"/>
    <w:rsid w:val="003B1AFD"/>
    <w:rsid w:val="003C76B4"/>
    <w:rsid w:val="00401890"/>
    <w:rsid w:val="004373B3"/>
    <w:rsid w:val="004A5410"/>
    <w:rsid w:val="004A74A6"/>
    <w:rsid w:val="004C4687"/>
    <w:rsid w:val="00544A28"/>
    <w:rsid w:val="00555489"/>
    <w:rsid w:val="00571DF5"/>
    <w:rsid w:val="0057337A"/>
    <w:rsid w:val="00585729"/>
    <w:rsid w:val="005F539C"/>
    <w:rsid w:val="006409B0"/>
    <w:rsid w:val="00681FBD"/>
    <w:rsid w:val="006E7622"/>
    <w:rsid w:val="00712F10"/>
    <w:rsid w:val="00735810"/>
    <w:rsid w:val="008147E0"/>
    <w:rsid w:val="0083066F"/>
    <w:rsid w:val="00855554"/>
    <w:rsid w:val="0085556F"/>
    <w:rsid w:val="008D64BB"/>
    <w:rsid w:val="008F32D1"/>
    <w:rsid w:val="009655B6"/>
    <w:rsid w:val="009871D3"/>
    <w:rsid w:val="009B09FE"/>
    <w:rsid w:val="00A26437"/>
    <w:rsid w:val="00A40DC2"/>
    <w:rsid w:val="00A73BD7"/>
    <w:rsid w:val="00A76334"/>
    <w:rsid w:val="00AD5F53"/>
    <w:rsid w:val="00B37DE4"/>
    <w:rsid w:val="00B511F5"/>
    <w:rsid w:val="00B75229"/>
    <w:rsid w:val="00C33D4E"/>
    <w:rsid w:val="00C645BC"/>
    <w:rsid w:val="00C65A4A"/>
    <w:rsid w:val="00D35451"/>
    <w:rsid w:val="00D73392"/>
    <w:rsid w:val="00E60012"/>
    <w:rsid w:val="00EA2830"/>
    <w:rsid w:val="00F81719"/>
    <w:rsid w:val="00FD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45AF"/>
  <w15:chartTrackingRefBased/>
  <w15:docId w15:val="{DCC7FA63-7D5D-4A57-8B65-260063E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22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75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v.kuznetsova</dc:creator>
  <cp:keywords/>
  <dc:description/>
  <cp:lastModifiedBy>Анастасия</cp:lastModifiedBy>
  <cp:revision>9</cp:revision>
  <dcterms:created xsi:type="dcterms:W3CDTF">2024-06-25T07:41:00Z</dcterms:created>
  <dcterms:modified xsi:type="dcterms:W3CDTF">2024-06-26T08:54:00Z</dcterms:modified>
</cp:coreProperties>
</file>