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68" w:rsidRDefault="00F76D68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D68" w:rsidRDefault="00F76D68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AF8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:rsidR="00E90342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903EAA" w:rsidRPr="00903EAA">
        <w:rPr>
          <w:rFonts w:ascii="Times New Roman" w:hAnsi="Times New Roman" w:cs="Times New Roman"/>
          <w:b/>
          <w:bCs/>
          <w:sz w:val="24"/>
          <w:szCs w:val="24"/>
        </w:rPr>
        <w:t xml:space="preserve">Ж/д пути от </w:t>
      </w:r>
      <w:proofErr w:type="gramStart"/>
      <w:r w:rsidR="00903EAA" w:rsidRPr="00903EAA">
        <w:rPr>
          <w:rFonts w:ascii="Times New Roman" w:hAnsi="Times New Roman" w:cs="Times New Roman"/>
          <w:b/>
          <w:bCs/>
          <w:sz w:val="24"/>
          <w:szCs w:val="24"/>
        </w:rPr>
        <w:t>испытательного  цеха</w:t>
      </w:r>
      <w:proofErr w:type="gramEnd"/>
      <w:r w:rsidR="00903EAA" w:rsidRPr="00903EAA">
        <w:rPr>
          <w:rFonts w:ascii="Times New Roman" w:hAnsi="Times New Roman" w:cs="Times New Roman"/>
          <w:b/>
          <w:bCs/>
          <w:sz w:val="24"/>
          <w:szCs w:val="24"/>
        </w:rPr>
        <w:t xml:space="preserve"> до обкаточной линии с удлинением трансбордера, расположенные по адресу: Московская область, г. Мытищи, ул. </w:t>
      </w:r>
      <w:proofErr w:type="spellStart"/>
      <w:r w:rsidR="00903EAA" w:rsidRPr="00903EAA">
        <w:rPr>
          <w:rFonts w:ascii="Times New Roman" w:hAnsi="Times New Roman" w:cs="Times New Roman"/>
          <w:b/>
          <w:bCs/>
          <w:sz w:val="24"/>
          <w:szCs w:val="24"/>
        </w:rPr>
        <w:t>Колонцова</w:t>
      </w:r>
      <w:proofErr w:type="spellEnd"/>
      <w:r w:rsidR="00903EAA" w:rsidRPr="00903EAA">
        <w:rPr>
          <w:rFonts w:ascii="Times New Roman" w:hAnsi="Times New Roman" w:cs="Times New Roman"/>
          <w:b/>
          <w:bCs/>
          <w:sz w:val="24"/>
          <w:szCs w:val="24"/>
        </w:rPr>
        <w:t>, 4, территория завода АО «МЕТРОВАГОНМАШ»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1567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903EA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F45D20">
        <w:rPr>
          <w:rFonts w:ascii="Times New Roman" w:hAnsi="Times New Roman" w:cs="Times New Roman"/>
          <w:b/>
          <w:bCs/>
          <w:sz w:val="24"/>
          <w:szCs w:val="24"/>
        </w:rPr>
        <w:t>ПОС</w:t>
      </w:r>
    </w:p>
    <w:p w:rsidR="00964596" w:rsidRDefault="00964596" w:rsidP="00EC7CCB">
      <w:pPr>
        <w:spacing w:after="0"/>
        <w:ind w:left="-567" w:right="-567" w:firstLine="284"/>
        <w:jc w:val="both"/>
      </w:pPr>
      <w:r w:rsidRPr="00964596">
        <w:rPr>
          <w:kern w:val="0"/>
        </w:rPr>
        <w:t>Основным документом, на основании которого разрабатывается ПОС, является МДС 12-46-2008 Методические рекомендации по разработке и оформлению проекта организации строительства, проекта организации работ по сносу (демонтажу), проекта производства работ</w:t>
      </w:r>
      <w:r w:rsidR="00A2504F">
        <w:rPr>
          <w:kern w:val="0"/>
        </w:rPr>
        <w:t xml:space="preserve">, и </w:t>
      </w:r>
      <w:r w:rsidR="00A2504F" w:rsidRPr="00A2504F">
        <w:rPr>
          <w:kern w:val="0"/>
        </w:rPr>
        <w:t>СП 48.13330.2019 «Организация строительства СНиП 12-01-2004»</w:t>
      </w:r>
    </w:p>
    <w:p w:rsidR="00964596" w:rsidRDefault="00964596" w:rsidP="00EC7CCB">
      <w:pPr>
        <w:ind w:left="-567" w:right="-567" w:firstLine="284"/>
        <w:jc w:val="both"/>
      </w:pPr>
      <w:r>
        <w:rPr>
          <w:kern w:val="0"/>
        </w:rPr>
        <w:t>С</w:t>
      </w:r>
      <w:r w:rsidRPr="00964596">
        <w:rPr>
          <w:kern w:val="0"/>
        </w:rPr>
        <w:t>ведения, указанные в разделе ПОС служат обоснованием для включения затрат в раздел «Смета на строительство, реконструкцию, капитальный ремонт, снос объекта капитального строительства»</w:t>
      </w:r>
      <w:r>
        <w:rPr>
          <w:kern w:val="0"/>
        </w:rPr>
        <w:t xml:space="preserve"> и непосредственно влияют на итоговую стоимость объекта</w:t>
      </w:r>
      <w:r w:rsidRPr="00964596">
        <w:rPr>
          <w:kern w:val="0"/>
        </w:rPr>
        <w:t>.</w:t>
      </w:r>
    </w:p>
    <w:p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745" w:type="dxa"/>
        <w:tblInd w:w="-856" w:type="dxa"/>
        <w:tblLook w:val="04A0" w:firstRow="1" w:lastRow="0" w:firstColumn="1" w:lastColumn="0" w:noHBand="0" w:noVBand="1"/>
      </w:tblPr>
      <w:tblGrid>
        <w:gridCol w:w="567"/>
        <w:gridCol w:w="7343"/>
        <w:gridCol w:w="2835"/>
      </w:tblGrid>
      <w:tr w:rsidR="004863CC" w:rsidTr="00EC7CCB">
        <w:tc>
          <w:tcPr>
            <w:tcW w:w="567" w:type="dxa"/>
          </w:tcPr>
          <w:p w:rsidR="004863CC" w:rsidRDefault="004863CC" w:rsidP="000C2AE9">
            <w:pPr>
              <w:jc w:val="center"/>
            </w:pPr>
            <w:r>
              <w:t>№</w:t>
            </w:r>
          </w:p>
        </w:tc>
        <w:tc>
          <w:tcPr>
            <w:tcW w:w="7343" w:type="dxa"/>
          </w:tcPr>
          <w:p w:rsidR="004863CC" w:rsidRDefault="004863CC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2835" w:type="dxa"/>
          </w:tcPr>
          <w:p w:rsidR="004863CC" w:rsidRDefault="004863CC" w:rsidP="00E4308D">
            <w:pPr>
              <w:jc w:val="center"/>
            </w:pPr>
            <w:r>
              <w:t>Примечание</w:t>
            </w:r>
          </w:p>
        </w:tc>
      </w:tr>
      <w:tr w:rsidR="000C2AE9" w:rsidRPr="009D7EDD" w:rsidTr="00EC7CCB">
        <w:tc>
          <w:tcPr>
            <w:tcW w:w="567" w:type="dxa"/>
            <w:vAlign w:val="center"/>
          </w:tcPr>
          <w:p w:rsidR="000C2AE9" w:rsidRPr="009D7EDD" w:rsidRDefault="000C2AE9" w:rsidP="000C2AE9">
            <w:pPr>
              <w:jc w:val="center"/>
              <w:rPr>
                <w:b/>
                <w:bCs/>
              </w:rPr>
            </w:pPr>
          </w:p>
        </w:tc>
        <w:tc>
          <w:tcPr>
            <w:tcW w:w="7343" w:type="dxa"/>
          </w:tcPr>
          <w:p w:rsidR="000C2AE9" w:rsidRPr="009D7EDD" w:rsidRDefault="009D7EDD" w:rsidP="002B6B3C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2B6B3C">
              <w:rPr>
                <w:b/>
                <w:bCs/>
              </w:rPr>
              <w:t>1</w:t>
            </w:r>
            <w:r>
              <w:rPr>
                <w:b/>
                <w:bCs/>
              </w:rPr>
              <w:t>-23-</w:t>
            </w:r>
            <w:r w:rsidR="00F45D20">
              <w:rPr>
                <w:b/>
                <w:bCs/>
              </w:rPr>
              <w:t>ПОС</w:t>
            </w:r>
          </w:p>
        </w:tc>
        <w:tc>
          <w:tcPr>
            <w:tcW w:w="2835" w:type="dxa"/>
            <w:vAlign w:val="center"/>
          </w:tcPr>
          <w:p w:rsidR="000C2AE9" w:rsidRPr="009D7EDD" w:rsidRDefault="000C2AE9" w:rsidP="009D7EDD">
            <w:pPr>
              <w:rPr>
                <w:b/>
                <w:bCs/>
              </w:rPr>
            </w:pPr>
          </w:p>
        </w:tc>
      </w:tr>
      <w:tr w:rsidR="000C2AE9" w:rsidTr="00EC7CCB">
        <w:tc>
          <w:tcPr>
            <w:tcW w:w="567" w:type="dxa"/>
            <w:vAlign w:val="center"/>
          </w:tcPr>
          <w:p w:rsidR="000C2AE9" w:rsidRDefault="000C2AE9" w:rsidP="000C2AE9">
            <w:pPr>
              <w:jc w:val="center"/>
            </w:pPr>
          </w:p>
        </w:tc>
        <w:tc>
          <w:tcPr>
            <w:tcW w:w="7343" w:type="dxa"/>
          </w:tcPr>
          <w:p w:rsidR="00CD5360" w:rsidRPr="00964596" w:rsidRDefault="00964596" w:rsidP="00A2504F">
            <w:r w:rsidRPr="00964596">
              <w:t>Отсутствует</w:t>
            </w:r>
            <w:r>
              <w:t xml:space="preserve"> </w:t>
            </w:r>
            <w:r w:rsidRPr="00964596">
              <w:t>описани</w:t>
            </w:r>
            <w:r>
              <w:t>е</w:t>
            </w:r>
            <w:r w:rsidRPr="00964596">
              <w:t xml:space="preserve"> особенностей проведения работ в условиях действующего предприятия </w:t>
            </w:r>
            <w:r w:rsidR="00A2504F" w:rsidRPr="00964596">
              <w:t>п. 4.10. МДС 12-46-2008</w:t>
            </w:r>
            <w:r w:rsidR="00A2504F">
              <w:t xml:space="preserve"> и положения </w:t>
            </w:r>
            <w:r w:rsidR="00A2504F">
              <w:rPr>
                <w:color w:val="333333"/>
                <w:shd w:val="clear" w:color="auto" w:fill="FFFFFF"/>
              </w:rPr>
              <w:t>СП 48.13330.2019.</w:t>
            </w:r>
          </w:p>
        </w:tc>
        <w:tc>
          <w:tcPr>
            <w:tcW w:w="2835" w:type="dxa"/>
          </w:tcPr>
          <w:p w:rsidR="000C2AE9" w:rsidRPr="002B6B3C" w:rsidRDefault="00903EAA" w:rsidP="00EC7CCB">
            <w:pPr>
              <w:outlineLvl w:val="1"/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>. См. л.71-75</w:t>
            </w:r>
          </w:p>
        </w:tc>
      </w:tr>
      <w:tr w:rsidR="000C2AE9" w:rsidTr="00EC7CCB">
        <w:tc>
          <w:tcPr>
            <w:tcW w:w="567" w:type="dxa"/>
            <w:vAlign w:val="center"/>
          </w:tcPr>
          <w:p w:rsidR="000C2AE9" w:rsidRDefault="000C2AE9" w:rsidP="000C2AE9">
            <w:pPr>
              <w:jc w:val="center"/>
            </w:pPr>
          </w:p>
        </w:tc>
        <w:tc>
          <w:tcPr>
            <w:tcW w:w="7343" w:type="dxa"/>
          </w:tcPr>
          <w:p w:rsidR="00567747" w:rsidRPr="00F45D20" w:rsidRDefault="00964596" w:rsidP="00FE2106">
            <w:r>
              <w:t>Раздел 4 Описание транспортной схемы неполное. С</w:t>
            </w:r>
            <w:r w:rsidRPr="00964596">
              <w:t xml:space="preserve">огласно п 4.9 МДС 12-46-2008 составляется транспортная схема с указанием расстояний и направлений перевозки грузов, которая наносится на строительный генеральный план. </w:t>
            </w:r>
            <w:r w:rsidR="00FE2106">
              <w:t>С учетом п.п.5.14, 5.16 СП48.13330.2019 Схемы следует разрабатывать на основании сравнения ТЭП вариантов поставок</w:t>
            </w:r>
          </w:p>
        </w:tc>
        <w:tc>
          <w:tcPr>
            <w:tcW w:w="2835" w:type="dxa"/>
          </w:tcPr>
          <w:p w:rsidR="00853FE3" w:rsidRPr="002B6B3C" w:rsidRDefault="00903EAA" w:rsidP="00325865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 xml:space="preserve">. Указаны длины участков доставки от площадки разгрузки до площадки складирования </w:t>
            </w:r>
          </w:p>
        </w:tc>
      </w:tr>
      <w:tr w:rsidR="006301AE" w:rsidTr="00EC7CCB">
        <w:tc>
          <w:tcPr>
            <w:tcW w:w="567" w:type="dxa"/>
            <w:vAlign w:val="center"/>
          </w:tcPr>
          <w:p w:rsidR="006301AE" w:rsidRDefault="006301AE" w:rsidP="000C2AE9">
            <w:pPr>
              <w:jc w:val="center"/>
            </w:pPr>
          </w:p>
        </w:tc>
        <w:tc>
          <w:tcPr>
            <w:tcW w:w="7343" w:type="dxa"/>
          </w:tcPr>
          <w:p w:rsidR="006301AE" w:rsidRDefault="006301AE" w:rsidP="00FE2106">
            <w:r w:rsidRPr="006301AE">
              <w:t>В предложениях по организации службы лабораторного контроля следует учитывать согласно п. 3.9 СП 48.13330.2019</w:t>
            </w:r>
            <w:r>
              <w:t>.</w:t>
            </w:r>
            <w:r w:rsidRPr="006301AE">
              <w:t xml:space="preserve"> Строительная лаборатория должна соответствовать требованиям компетентности согласно ГОСТ ISO/IEC 17025 (подтвержденной уполномоченной организацией в установленном порядке) и выполнять работы в соответствии с утвержденной областью.</w:t>
            </w:r>
          </w:p>
        </w:tc>
        <w:tc>
          <w:tcPr>
            <w:tcW w:w="2835" w:type="dxa"/>
          </w:tcPr>
          <w:p w:rsidR="006301AE" w:rsidRPr="002B6B3C" w:rsidRDefault="00903EAA" w:rsidP="000C2AE9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>. См. л.18</w:t>
            </w:r>
          </w:p>
        </w:tc>
      </w:tr>
      <w:tr w:rsidR="006301AE" w:rsidTr="00EC7CCB">
        <w:tc>
          <w:tcPr>
            <w:tcW w:w="567" w:type="dxa"/>
            <w:vAlign w:val="center"/>
          </w:tcPr>
          <w:p w:rsidR="006301AE" w:rsidRDefault="006301AE" w:rsidP="000C2AE9">
            <w:pPr>
              <w:jc w:val="center"/>
            </w:pPr>
          </w:p>
        </w:tc>
        <w:tc>
          <w:tcPr>
            <w:tcW w:w="7343" w:type="dxa"/>
          </w:tcPr>
          <w:p w:rsidR="006301AE" w:rsidRPr="006301AE" w:rsidRDefault="006301AE" w:rsidP="00FE2106">
            <w:r>
              <w:t>«Размещение работников в существующем жилом фонде предприятия АО «Метровагонмаш» указано ошибочно,  с Заказчиком не согласовывалось</w:t>
            </w:r>
            <w:r w:rsidR="00AC08AA">
              <w:t xml:space="preserve">. </w:t>
            </w:r>
            <w:r w:rsidR="002E108E">
              <w:t xml:space="preserve">Доставку рабочих автобусами марки </w:t>
            </w:r>
            <w:proofErr w:type="spellStart"/>
            <w:r w:rsidR="002E108E">
              <w:t>ЛиАЗ</w:t>
            </w:r>
            <w:proofErr w:type="spellEnd"/>
            <w:r w:rsidR="002E108E">
              <w:t xml:space="preserve"> – можно считать досадной опечаткой, а не ошибкой.</w:t>
            </w:r>
          </w:p>
        </w:tc>
        <w:tc>
          <w:tcPr>
            <w:tcW w:w="2835" w:type="dxa"/>
          </w:tcPr>
          <w:p w:rsidR="006301AE" w:rsidRPr="002B6B3C" w:rsidRDefault="00903EAA" w:rsidP="00903EAA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скорректирована</w:t>
            </w:r>
            <w:r w:rsidR="00325865">
              <w:rPr>
                <w:rFonts w:ascii="Times New Roman" w:hAnsi="Times New Roman" w:cs="Times New Roman"/>
              </w:rPr>
              <w:t xml:space="preserve">. </w:t>
            </w:r>
            <w:r w:rsidR="00325865" w:rsidRPr="00325865">
              <w:rPr>
                <w:rFonts w:ascii="Times New Roman" w:hAnsi="Times New Roman" w:cs="Times New Roman"/>
              </w:rPr>
              <w:t>См. л.18</w:t>
            </w:r>
          </w:p>
        </w:tc>
      </w:tr>
      <w:tr w:rsidR="00F746EA" w:rsidTr="00EC7CCB">
        <w:tc>
          <w:tcPr>
            <w:tcW w:w="567" w:type="dxa"/>
            <w:vAlign w:val="center"/>
          </w:tcPr>
          <w:p w:rsidR="00F746EA" w:rsidRDefault="00F746EA" w:rsidP="000C2AE9">
            <w:pPr>
              <w:jc w:val="center"/>
            </w:pPr>
          </w:p>
        </w:tc>
        <w:tc>
          <w:tcPr>
            <w:tcW w:w="7343" w:type="dxa"/>
          </w:tcPr>
          <w:p w:rsidR="00762AFD" w:rsidRPr="00F746EA" w:rsidRDefault="006301AE" w:rsidP="006301AE">
            <w:r w:rsidRPr="006301AE">
              <w:t>Продолжительность строительства</w:t>
            </w:r>
            <w:r w:rsidR="00AC08AA">
              <w:t xml:space="preserve"> – не обоснована ничем. Она мо</w:t>
            </w:r>
            <w:r w:rsidRPr="006301AE">
              <w:t>жет быть определена по МДС 12-43.2008 «Методическая документация в строительстве. Нормирование продолжительности строительства зданий и сооружений», СНиП 1.04.03-85* «Нормы продолжительности строительства и задела в строительстве предприятий, зданий и сооружений».</w:t>
            </w:r>
          </w:p>
        </w:tc>
        <w:tc>
          <w:tcPr>
            <w:tcW w:w="2835" w:type="dxa"/>
          </w:tcPr>
          <w:p w:rsidR="00F746EA" w:rsidRPr="002B6B3C" w:rsidRDefault="00B476CC" w:rsidP="00B47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и</w:t>
            </w:r>
            <w:r w:rsidR="00B56813" w:rsidRPr="002B6B3C">
              <w:rPr>
                <w:rFonts w:ascii="Times New Roman" w:hAnsi="Times New Roman" w:cs="Times New Roman"/>
              </w:rPr>
              <w:t>сключена согласно решению совещания от 25.05.23</w:t>
            </w:r>
          </w:p>
        </w:tc>
      </w:tr>
      <w:tr w:rsidR="00AC08AA" w:rsidTr="00EC7CCB">
        <w:tc>
          <w:tcPr>
            <w:tcW w:w="567" w:type="dxa"/>
            <w:vAlign w:val="center"/>
          </w:tcPr>
          <w:p w:rsidR="00AC08AA" w:rsidRDefault="00AC08AA" w:rsidP="000C2AE9">
            <w:pPr>
              <w:jc w:val="center"/>
            </w:pPr>
          </w:p>
        </w:tc>
        <w:tc>
          <w:tcPr>
            <w:tcW w:w="7343" w:type="dxa"/>
          </w:tcPr>
          <w:p w:rsidR="00AC08AA" w:rsidRPr="006301AE" w:rsidRDefault="00AC08AA" w:rsidP="006301AE">
            <w:r>
              <w:t>В ПОС указана общий бюджет строительства – 160 млн без обоснования и без согласования с Заказчиком</w:t>
            </w:r>
          </w:p>
        </w:tc>
        <w:tc>
          <w:tcPr>
            <w:tcW w:w="2835" w:type="dxa"/>
          </w:tcPr>
          <w:p w:rsidR="00AC08AA" w:rsidRPr="002B6B3C" w:rsidRDefault="00B476CC" w:rsidP="00B47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и</w:t>
            </w:r>
            <w:r w:rsidR="00B56813" w:rsidRPr="002B6B3C">
              <w:rPr>
                <w:rFonts w:ascii="Times New Roman" w:hAnsi="Times New Roman" w:cs="Times New Roman"/>
              </w:rPr>
              <w:t>сключена согласно решению совещания от 25.05.23</w:t>
            </w:r>
          </w:p>
        </w:tc>
      </w:tr>
      <w:tr w:rsidR="00AC08AA" w:rsidTr="00EC7CCB">
        <w:tc>
          <w:tcPr>
            <w:tcW w:w="567" w:type="dxa"/>
            <w:vAlign w:val="center"/>
          </w:tcPr>
          <w:p w:rsidR="00AC08AA" w:rsidRDefault="00AC08AA" w:rsidP="000C2AE9">
            <w:pPr>
              <w:jc w:val="center"/>
            </w:pPr>
          </w:p>
        </w:tc>
        <w:tc>
          <w:tcPr>
            <w:tcW w:w="7343" w:type="dxa"/>
          </w:tcPr>
          <w:p w:rsidR="00AC08AA" w:rsidRDefault="00AC08AA" w:rsidP="00AC08AA">
            <w:r>
              <w:t>В</w:t>
            </w:r>
            <w:r w:rsidRPr="00AC08AA">
              <w:t xml:space="preserve"> части организации работ по сносу строительного объекта </w:t>
            </w:r>
            <w:r>
              <w:t>-</w:t>
            </w:r>
            <w:r w:rsidRPr="00AC08AA">
              <w:t xml:space="preserve"> в обязательном порядке должны быть описаны методы и способы производства демонтажных работ для правильного выбора расценок.</w:t>
            </w:r>
            <w:r>
              <w:t xml:space="preserve"> (</w:t>
            </w:r>
            <w:r w:rsidRPr="00AC08AA">
              <w:t>Проект организации работ по сносу объекта капитального строительства следует разрабатывать с учетом требований СП 325.1325800</w:t>
            </w:r>
            <w:r>
              <w:t>)</w:t>
            </w:r>
            <w:r w:rsidRPr="00AC08AA">
              <w:t>.</w:t>
            </w:r>
          </w:p>
        </w:tc>
        <w:tc>
          <w:tcPr>
            <w:tcW w:w="2835" w:type="dxa"/>
          </w:tcPr>
          <w:p w:rsidR="00382335" w:rsidRPr="002B6B3C" w:rsidRDefault="00903EAA" w:rsidP="00382335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 xml:space="preserve">. </w:t>
            </w:r>
            <w:r w:rsidR="00325865" w:rsidRPr="00325865">
              <w:rPr>
                <w:rFonts w:ascii="Times New Roman" w:hAnsi="Times New Roman" w:cs="Times New Roman"/>
              </w:rPr>
              <w:t xml:space="preserve">См. </w:t>
            </w:r>
            <w:r w:rsidR="00325865">
              <w:rPr>
                <w:rFonts w:ascii="Times New Roman" w:hAnsi="Times New Roman" w:cs="Times New Roman"/>
              </w:rPr>
              <w:t>л.67</w:t>
            </w:r>
          </w:p>
        </w:tc>
      </w:tr>
      <w:tr w:rsidR="00956C3B" w:rsidTr="00EC7CCB">
        <w:tc>
          <w:tcPr>
            <w:tcW w:w="567" w:type="dxa"/>
            <w:vAlign w:val="center"/>
          </w:tcPr>
          <w:p w:rsidR="00956C3B" w:rsidRDefault="00956C3B" w:rsidP="000C2AE9">
            <w:pPr>
              <w:jc w:val="center"/>
            </w:pPr>
          </w:p>
        </w:tc>
        <w:tc>
          <w:tcPr>
            <w:tcW w:w="7343" w:type="dxa"/>
          </w:tcPr>
          <w:p w:rsidR="00956C3B" w:rsidRPr="00956C3B" w:rsidRDefault="00956C3B" w:rsidP="00956C3B">
            <w:r>
              <w:t xml:space="preserve">Отсутствуют сведения в </w:t>
            </w:r>
            <w:r w:rsidRPr="00956C3B">
              <w:t>части мониторинга за состоянием зданий, расположенных  вблизи строящегося объекта</w:t>
            </w:r>
          </w:p>
          <w:p w:rsidR="00956C3B" w:rsidRDefault="00956C3B" w:rsidP="00956C3B">
            <w:r w:rsidRPr="00956C3B">
              <w:t>Согласно п.4.18 МДС 12-46-2008 перечень мероприятий по организации мониторинга за состоянием зданий и сооружений, расположенных в непосредственной близости от строящегося объекта, включает обустройство геодезической системы наблюдений за осадкой и креном, периодическое освидетельствование фундаментов и несущих конструкций зданий (со</w:t>
            </w:r>
            <w:r w:rsidRPr="00956C3B">
              <w:lastRenderedPageBreak/>
              <w:t>оружений) и другие мероприятия в зависимости от местных условий.</w:t>
            </w:r>
          </w:p>
        </w:tc>
        <w:tc>
          <w:tcPr>
            <w:tcW w:w="2835" w:type="dxa"/>
          </w:tcPr>
          <w:p w:rsidR="00956C3B" w:rsidRPr="00E3140A" w:rsidRDefault="00903EAA" w:rsidP="00223133">
            <w:pPr>
              <w:rPr>
                <w:rFonts w:ascii="Times New Roman" w:hAnsi="Times New Roman" w:cs="Times New Roman"/>
              </w:rPr>
            </w:pPr>
            <w:r w:rsidRPr="002B6B3C">
              <w:rPr>
                <w:rFonts w:ascii="Times New Roman" w:hAnsi="Times New Roman" w:cs="Times New Roman"/>
              </w:rPr>
              <w:lastRenderedPageBreak/>
              <w:t>Документация дополнена</w:t>
            </w:r>
            <w:r w:rsidR="00325865">
              <w:rPr>
                <w:rFonts w:ascii="Times New Roman" w:hAnsi="Times New Roman" w:cs="Times New Roman"/>
              </w:rPr>
              <w:t>. См. л.76-82</w:t>
            </w:r>
          </w:p>
        </w:tc>
      </w:tr>
    </w:tbl>
    <w:p w:rsidR="00170B83" w:rsidRDefault="00170B83" w:rsidP="002E10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0B83" w:rsidSect="00170B83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F5E52"/>
    <w:multiLevelType w:val="hybridMultilevel"/>
    <w:tmpl w:val="FFC8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C97E37"/>
    <w:multiLevelType w:val="hybridMultilevel"/>
    <w:tmpl w:val="E5FEF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 w15:restartNumberingAfterBreak="0">
    <w:nsid w:val="55642DC4"/>
    <w:multiLevelType w:val="hybridMultilevel"/>
    <w:tmpl w:val="F63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2"/>
  </w:num>
  <w:num w:numId="10">
    <w:abstractNumId w:val="15"/>
  </w:num>
  <w:num w:numId="11">
    <w:abstractNumId w:val="17"/>
  </w:num>
  <w:num w:numId="12">
    <w:abstractNumId w:val="10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9"/>
  </w:num>
  <w:num w:numId="18">
    <w:abstractNumId w:val="11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601B"/>
    <w:rsid w:val="0000260F"/>
    <w:rsid w:val="00022C26"/>
    <w:rsid w:val="00027203"/>
    <w:rsid w:val="000400D1"/>
    <w:rsid w:val="00062B13"/>
    <w:rsid w:val="00064289"/>
    <w:rsid w:val="000844B1"/>
    <w:rsid w:val="000968DD"/>
    <w:rsid w:val="000C2AE9"/>
    <w:rsid w:val="00125B77"/>
    <w:rsid w:val="0013016A"/>
    <w:rsid w:val="00167AF8"/>
    <w:rsid w:val="00170B83"/>
    <w:rsid w:val="00171DA0"/>
    <w:rsid w:val="00173463"/>
    <w:rsid w:val="00173747"/>
    <w:rsid w:val="0018692E"/>
    <w:rsid w:val="001E601B"/>
    <w:rsid w:val="00200136"/>
    <w:rsid w:val="0021028C"/>
    <w:rsid w:val="00223133"/>
    <w:rsid w:val="00234854"/>
    <w:rsid w:val="0025164E"/>
    <w:rsid w:val="00254F99"/>
    <w:rsid w:val="00271AF9"/>
    <w:rsid w:val="00273C57"/>
    <w:rsid w:val="0028479E"/>
    <w:rsid w:val="0028788B"/>
    <w:rsid w:val="002A3ACB"/>
    <w:rsid w:val="002B6B3C"/>
    <w:rsid w:val="002E024D"/>
    <w:rsid w:val="002E108E"/>
    <w:rsid w:val="002E3A9E"/>
    <w:rsid w:val="002F6AD0"/>
    <w:rsid w:val="00311E96"/>
    <w:rsid w:val="00325865"/>
    <w:rsid w:val="00326C89"/>
    <w:rsid w:val="00333F54"/>
    <w:rsid w:val="00340F15"/>
    <w:rsid w:val="003439DA"/>
    <w:rsid w:val="00351143"/>
    <w:rsid w:val="00382335"/>
    <w:rsid w:val="003966DD"/>
    <w:rsid w:val="003A6765"/>
    <w:rsid w:val="003B70D7"/>
    <w:rsid w:val="003E639A"/>
    <w:rsid w:val="003F0B1D"/>
    <w:rsid w:val="003F3975"/>
    <w:rsid w:val="003F474D"/>
    <w:rsid w:val="004015A3"/>
    <w:rsid w:val="00427F2A"/>
    <w:rsid w:val="00433C83"/>
    <w:rsid w:val="00445C29"/>
    <w:rsid w:val="004863CC"/>
    <w:rsid w:val="0049719C"/>
    <w:rsid w:val="004B7D6B"/>
    <w:rsid w:val="00537C84"/>
    <w:rsid w:val="00552A83"/>
    <w:rsid w:val="00563564"/>
    <w:rsid w:val="00567747"/>
    <w:rsid w:val="005831D3"/>
    <w:rsid w:val="005979E4"/>
    <w:rsid w:val="005A6D31"/>
    <w:rsid w:val="005F685E"/>
    <w:rsid w:val="00603797"/>
    <w:rsid w:val="006276B2"/>
    <w:rsid w:val="006301AE"/>
    <w:rsid w:val="00641EF7"/>
    <w:rsid w:val="0064497E"/>
    <w:rsid w:val="006453E7"/>
    <w:rsid w:val="006A3950"/>
    <w:rsid w:val="006B62DD"/>
    <w:rsid w:val="007206AF"/>
    <w:rsid w:val="00735198"/>
    <w:rsid w:val="00737802"/>
    <w:rsid w:val="00762AFD"/>
    <w:rsid w:val="00780576"/>
    <w:rsid w:val="0078304E"/>
    <w:rsid w:val="007F045A"/>
    <w:rsid w:val="0080718E"/>
    <w:rsid w:val="00810052"/>
    <w:rsid w:val="00810A61"/>
    <w:rsid w:val="00810DD8"/>
    <w:rsid w:val="00815B4D"/>
    <w:rsid w:val="00853FE3"/>
    <w:rsid w:val="00863CA0"/>
    <w:rsid w:val="00881F84"/>
    <w:rsid w:val="0088403A"/>
    <w:rsid w:val="008A471F"/>
    <w:rsid w:val="008B0F55"/>
    <w:rsid w:val="008D7ABA"/>
    <w:rsid w:val="008E20DC"/>
    <w:rsid w:val="008E3F77"/>
    <w:rsid w:val="008F0FD1"/>
    <w:rsid w:val="00903EAA"/>
    <w:rsid w:val="00916AC7"/>
    <w:rsid w:val="00921567"/>
    <w:rsid w:val="009276FA"/>
    <w:rsid w:val="00934AFE"/>
    <w:rsid w:val="009417DB"/>
    <w:rsid w:val="0095238C"/>
    <w:rsid w:val="00956C3B"/>
    <w:rsid w:val="00963E90"/>
    <w:rsid w:val="00964596"/>
    <w:rsid w:val="009727E1"/>
    <w:rsid w:val="00991897"/>
    <w:rsid w:val="009B354F"/>
    <w:rsid w:val="009B5EE5"/>
    <w:rsid w:val="009C1E24"/>
    <w:rsid w:val="009D7EDD"/>
    <w:rsid w:val="009E3308"/>
    <w:rsid w:val="009E5B2F"/>
    <w:rsid w:val="00A00125"/>
    <w:rsid w:val="00A00CF7"/>
    <w:rsid w:val="00A15CF8"/>
    <w:rsid w:val="00A2504F"/>
    <w:rsid w:val="00A2656A"/>
    <w:rsid w:val="00A3512D"/>
    <w:rsid w:val="00A40543"/>
    <w:rsid w:val="00A5359A"/>
    <w:rsid w:val="00AB56F2"/>
    <w:rsid w:val="00AC08AA"/>
    <w:rsid w:val="00AC2B30"/>
    <w:rsid w:val="00AF567F"/>
    <w:rsid w:val="00B10C1A"/>
    <w:rsid w:val="00B476CC"/>
    <w:rsid w:val="00B56813"/>
    <w:rsid w:val="00B80F7A"/>
    <w:rsid w:val="00BA38A3"/>
    <w:rsid w:val="00BB61F6"/>
    <w:rsid w:val="00BE50C8"/>
    <w:rsid w:val="00C4367D"/>
    <w:rsid w:val="00C84C7C"/>
    <w:rsid w:val="00CB23F3"/>
    <w:rsid w:val="00CD5360"/>
    <w:rsid w:val="00D05E77"/>
    <w:rsid w:val="00D210F6"/>
    <w:rsid w:val="00D2162B"/>
    <w:rsid w:val="00D32F36"/>
    <w:rsid w:val="00D6104F"/>
    <w:rsid w:val="00D64500"/>
    <w:rsid w:val="00D92B7F"/>
    <w:rsid w:val="00DA22E2"/>
    <w:rsid w:val="00DB4845"/>
    <w:rsid w:val="00DC26AC"/>
    <w:rsid w:val="00DE3F99"/>
    <w:rsid w:val="00DE64A7"/>
    <w:rsid w:val="00DF55FE"/>
    <w:rsid w:val="00E22DBE"/>
    <w:rsid w:val="00E3140A"/>
    <w:rsid w:val="00E5320F"/>
    <w:rsid w:val="00E63BF7"/>
    <w:rsid w:val="00E90342"/>
    <w:rsid w:val="00E92A7C"/>
    <w:rsid w:val="00EC5967"/>
    <w:rsid w:val="00EC7CCB"/>
    <w:rsid w:val="00EE0C7C"/>
    <w:rsid w:val="00EE27BA"/>
    <w:rsid w:val="00EE5AF8"/>
    <w:rsid w:val="00F0521A"/>
    <w:rsid w:val="00F35198"/>
    <w:rsid w:val="00F45D20"/>
    <w:rsid w:val="00F53A49"/>
    <w:rsid w:val="00F746EA"/>
    <w:rsid w:val="00F76D68"/>
    <w:rsid w:val="00FA7F31"/>
    <w:rsid w:val="00FB48FC"/>
    <w:rsid w:val="00FC70A0"/>
    <w:rsid w:val="00FD685F"/>
    <w:rsid w:val="00F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EE9"/>
  <w15:docId w15:val="{4C5959B8-80C4-47ED-B645-C7D6D857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65D54-4112-4F8D-8161-F47C870A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mr.lezhebok@mail.ru</cp:lastModifiedBy>
  <cp:revision>7</cp:revision>
  <cp:lastPrinted>2023-05-31T17:04:00Z</cp:lastPrinted>
  <dcterms:created xsi:type="dcterms:W3CDTF">2023-05-31T17:05:00Z</dcterms:created>
  <dcterms:modified xsi:type="dcterms:W3CDTF">2023-06-07T06:56:00Z</dcterms:modified>
</cp:coreProperties>
</file>