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AE4A6" w14:textId="77777777" w:rsidR="00D23ACD" w:rsidRPr="003B1922" w:rsidRDefault="00D23ACD" w:rsidP="00D23ACD">
      <w:pPr>
        <w:pStyle w:val="a6"/>
        <w:ind w:left="284" w:firstLine="425"/>
      </w:pPr>
      <w:r w:rsidRPr="003B1922">
        <w:t>Регламент</w:t>
      </w:r>
    </w:p>
    <w:p w14:paraId="23F26097" w14:textId="77777777" w:rsidR="00D23ACD" w:rsidRPr="003B1922" w:rsidRDefault="00D23ACD" w:rsidP="00D23ACD">
      <w:pPr>
        <w:pStyle w:val="a6"/>
        <w:ind w:left="284" w:firstLine="425"/>
      </w:pPr>
      <w:r w:rsidRPr="003B1922">
        <w:t>оформления и предъявления исполнительной документации</w:t>
      </w:r>
    </w:p>
    <w:p w14:paraId="247041BF" w14:textId="77777777" w:rsidR="00D23ACD" w:rsidRPr="003B1922" w:rsidRDefault="00D23ACD" w:rsidP="00D23ACD">
      <w:pPr>
        <w:pStyle w:val="a6"/>
        <w:ind w:left="284" w:firstLine="425"/>
      </w:pPr>
      <w:r w:rsidRPr="003B1922">
        <w:t>при производстве и сдаче строительно-монтажных работ</w:t>
      </w:r>
    </w:p>
    <w:p w14:paraId="0196FB68" w14:textId="77777777" w:rsidR="00D23ACD" w:rsidRPr="003B1922" w:rsidRDefault="00D23ACD" w:rsidP="00D23ACD">
      <w:pPr>
        <w:pStyle w:val="a6"/>
        <w:ind w:left="284" w:firstLine="425"/>
      </w:pPr>
    </w:p>
    <w:p w14:paraId="18376F0B" w14:textId="77777777" w:rsidR="00D23ACD" w:rsidRPr="003B1922" w:rsidRDefault="00D23ACD" w:rsidP="00D23ACD">
      <w:pPr>
        <w:pStyle w:val="a6"/>
        <w:ind w:left="284" w:firstLine="425"/>
        <w:jc w:val="both"/>
        <w:rPr>
          <w:b w:val="0"/>
        </w:rPr>
      </w:pPr>
      <w:r w:rsidRPr="003B1922">
        <w:rPr>
          <w:b w:val="0"/>
        </w:rPr>
        <w:t>Исполнительная документация ведётся лицом, осуществляющим строительство, и предъявляется одновременно с освидетельствованием скрытых работ, ответственных конструкций, участков наружных инженерных сетей и т.д.</w:t>
      </w:r>
    </w:p>
    <w:p w14:paraId="21ABBD8F" w14:textId="77777777" w:rsidR="00D23ACD" w:rsidRPr="003B1922" w:rsidRDefault="00D23ACD" w:rsidP="00D23ACD">
      <w:pPr>
        <w:pStyle w:val="a6"/>
        <w:ind w:left="284" w:firstLine="425"/>
        <w:jc w:val="both"/>
        <w:rPr>
          <w:b w:val="0"/>
        </w:rPr>
      </w:pPr>
      <w:r w:rsidRPr="003B1922">
        <w:rPr>
          <w:b w:val="0"/>
        </w:rPr>
        <w:t>В состав исполнительной документации включаются текстовые и графические материалы, отражающие фактическое исполнение проектных решений:</w:t>
      </w:r>
    </w:p>
    <w:p w14:paraId="5493DDA5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>Акты освидетельствования геодезической разбивочной основы объекта капитального строительства.</w:t>
      </w:r>
    </w:p>
    <w:p w14:paraId="47AAD819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 xml:space="preserve">Акты разбивки осей объекта </w:t>
      </w:r>
      <w:commentRangeStart w:id="0"/>
      <w:r w:rsidRPr="001212C8">
        <w:rPr>
          <w:b w:val="0"/>
        </w:rPr>
        <w:t>капитального</w:t>
      </w:r>
      <w:commentRangeEnd w:id="0"/>
      <w:r w:rsidR="00F9786B" w:rsidRPr="001212C8">
        <w:rPr>
          <w:rStyle w:val="a8"/>
          <w:rFonts w:asciiTheme="minorHAnsi" w:eastAsiaTheme="minorHAnsi" w:hAnsiTheme="minorHAnsi" w:cstheme="minorBidi"/>
          <w:b w:val="0"/>
          <w:bCs w:val="0"/>
          <w:kern w:val="2"/>
          <w:lang w:eastAsia="en-US"/>
          <w14:ligatures w14:val="standardContextual"/>
        </w:rPr>
        <w:commentReference w:id="0"/>
      </w:r>
      <w:r w:rsidRPr="001212C8">
        <w:rPr>
          <w:b w:val="0"/>
        </w:rPr>
        <w:t xml:space="preserve"> строительства на местности.</w:t>
      </w:r>
    </w:p>
    <w:p w14:paraId="00310E74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>Акты освидетельствования скрытых работ с пометкой о разрешении начала последующих работ.</w:t>
      </w:r>
    </w:p>
    <w:p w14:paraId="750423AC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>Акты освидетельствования ответственных конструкций.</w:t>
      </w:r>
    </w:p>
    <w:p w14:paraId="3AD96BC8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>Акты освидетельствования участков сетей инженерно-технического обеспечения.</w:t>
      </w:r>
    </w:p>
    <w:p w14:paraId="4208A7E8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 xml:space="preserve">Исполнительные геодезические </w:t>
      </w:r>
      <w:commentRangeStart w:id="1"/>
      <w:r w:rsidRPr="001212C8">
        <w:rPr>
          <w:b w:val="0"/>
        </w:rPr>
        <w:t>схемы</w:t>
      </w:r>
      <w:commentRangeEnd w:id="1"/>
      <w:r w:rsidR="00F9786B" w:rsidRPr="001212C8">
        <w:rPr>
          <w:rStyle w:val="a8"/>
          <w:rFonts w:asciiTheme="minorHAnsi" w:eastAsiaTheme="minorHAnsi" w:hAnsiTheme="minorHAnsi" w:cstheme="minorBidi"/>
          <w:b w:val="0"/>
          <w:bCs w:val="0"/>
          <w:kern w:val="2"/>
          <w:lang w:eastAsia="en-US"/>
          <w14:ligatures w14:val="standardContextual"/>
        </w:rPr>
        <w:commentReference w:id="1"/>
      </w:r>
      <w:r w:rsidRPr="001212C8">
        <w:rPr>
          <w:b w:val="0"/>
        </w:rPr>
        <w:t>.</w:t>
      </w:r>
    </w:p>
    <w:p w14:paraId="611E375C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>Исполнительные чертежи, схемы и профили участков сетей инженерно-технического обеспечения.</w:t>
      </w:r>
    </w:p>
    <w:p w14:paraId="5F3EBA95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>Акты испытаний и опробования технических устройств.</w:t>
      </w:r>
    </w:p>
    <w:p w14:paraId="0488D121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>Результаты экспертиз, обследований, лабораторных и иных испытаний выполненных работ, проведённых в процессе строительного контроля.</w:t>
      </w:r>
    </w:p>
    <w:p w14:paraId="0FCBA127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>Документы, подтверждающие проведение контроля за качеством применяемых строительных материалов (изделий, конструкций).</w:t>
      </w:r>
    </w:p>
    <w:p w14:paraId="11F2178F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>Журнал производства работ, журнал верификации и другие специальные журналы согласно действующим нормативным требованиям</w:t>
      </w:r>
    </w:p>
    <w:p w14:paraId="0F7E79E1" w14:textId="77777777" w:rsidR="00D23ACD" w:rsidRPr="001212C8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1212C8">
        <w:rPr>
          <w:b w:val="0"/>
        </w:rPr>
        <w:t xml:space="preserve">Приказы: </w:t>
      </w:r>
    </w:p>
    <w:p w14:paraId="021677AC" w14:textId="77777777" w:rsidR="00D23ACD" w:rsidRPr="001212C8" w:rsidRDefault="00D23ACD" w:rsidP="00D23ACD">
      <w:pPr>
        <w:pStyle w:val="a6"/>
        <w:ind w:left="284" w:firstLine="425"/>
        <w:jc w:val="both"/>
        <w:rPr>
          <w:b w:val="0"/>
        </w:rPr>
      </w:pPr>
      <w:r w:rsidRPr="001212C8">
        <w:rPr>
          <w:b w:val="0"/>
        </w:rPr>
        <w:t xml:space="preserve"> -руководителя строительства (главного инженера проекта), являющегося специалистом по организации строительства, </w:t>
      </w:r>
      <w:commentRangeStart w:id="2"/>
      <w:r w:rsidRPr="001212C8">
        <w:rPr>
          <w:b w:val="0"/>
        </w:rPr>
        <w:t>включенным в национальный реестр специалистов</w:t>
      </w:r>
      <w:commentRangeEnd w:id="2"/>
      <w:r w:rsidR="00F9786B" w:rsidRPr="001212C8">
        <w:rPr>
          <w:rStyle w:val="a8"/>
          <w:rFonts w:asciiTheme="minorHAnsi" w:eastAsiaTheme="minorHAnsi" w:hAnsiTheme="minorHAnsi" w:cstheme="minorBidi"/>
          <w:b w:val="0"/>
          <w:bCs w:val="0"/>
          <w:kern w:val="2"/>
          <w:lang w:eastAsia="en-US"/>
          <w14:ligatures w14:val="standardContextual"/>
        </w:rPr>
        <w:commentReference w:id="2"/>
      </w:r>
      <w:r w:rsidRPr="001212C8">
        <w:rPr>
          <w:b w:val="0"/>
        </w:rPr>
        <w:t xml:space="preserve"> (с указанием идентификационного номера в реестре);</w:t>
      </w:r>
    </w:p>
    <w:p w14:paraId="32F9A72D" w14:textId="77777777" w:rsidR="00D23ACD" w:rsidRPr="001212C8" w:rsidRDefault="00D23ACD" w:rsidP="00D23ACD">
      <w:pPr>
        <w:pStyle w:val="a6"/>
        <w:ind w:left="284" w:firstLine="425"/>
        <w:jc w:val="both"/>
        <w:rPr>
          <w:b w:val="0"/>
        </w:rPr>
      </w:pPr>
      <w:r w:rsidRPr="001212C8">
        <w:rPr>
          <w:b w:val="0"/>
        </w:rPr>
        <w:t>- ответственного лица по вопросам охраны труда и техники безопасности (в том числе ответственного лица за соблюдение требований электробезопасности) на объекте;</w:t>
      </w:r>
    </w:p>
    <w:p w14:paraId="2E8F2AD7" w14:textId="77777777" w:rsidR="00D23ACD" w:rsidRPr="003B1922" w:rsidRDefault="00D23ACD" w:rsidP="00D23ACD">
      <w:pPr>
        <w:pStyle w:val="a6"/>
        <w:ind w:left="284" w:firstLine="425"/>
        <w:jc w:val="both"/>
        <w:rPr>
          <w:b w:val="0"/>
        </w:rPr>
      </w:pPr>
      <w:r w:rsidRPr="001212C8">
        <w:rPr>
          <w:b w:val="0"/>
        </w:rPr>
        <w:t>- представителя лица, осуществляющего строительство, по вопросам строительного контроля (специалиста по организации строительства), включенным в национальный</w:t>
      </w:r>
      <w:r w:rsidRPr="003B1922">
        <w:rPr>
          <w:b w:val="0"/>
        </w:rPr>
        <w:t xml:space="preserve"> реестр специалистов (с указанием идентификационного номера в реестре);</w:t>
      </w:r>
    </w:p>
    <w:p w14:paraId="456B3B25" w14:textId="77777777" w:rsidR="00D23ACD" w:rsidRPr="003B1922" w:rsidRDefault="00D23ACD" w:rsidP="00D23ACD">
      <w:pPr>
        <w:pStyle w:val="a6"/>
        <w:ind w:left="284" w:firstLine="425"/>
        <w:jc w:val="both"/>
        <w:rPr>
          <w:b w:val="0"/>
        </w:rPr>
      </w:pPr>
      <w:r w:rsidRPr="003B1922">
        <w:rPr>
          <w:b w:val="0"/>
        </w:rPr>
        <w:t>- ответственного за пожарную безопасность;</w:t>
      </w:r>
    </w:p>
    <w:p w14:paraId="3DC8C765" w14:textId="77777777" w:rsidR="00D23ACD" w:rsidRPr="003B1922" w:rsidRDefault="00D23ACD" w:rsidP="00D23ACD">
      <w:pPr>
        <w:pStyle w:val="a6"/>
        <w:ind w:left="284" w:firstLine="425"/>
        <w:jc w:val="both"/>
        <w:rPr>
          <w:b w:val="0"/>
        </w:rPr>
      </w:pPr>
      <w:r w:rsidRPr="003B1922">
        <w:rPr>
          <w:b w:val="0"/>
        </w:rPr>
        <w:t>- ответственного за производство работ грузоподъемными механизмами;</w:t>
      </w:r>
    </w:p>
    <w:p w14:paraId="5A963612" w14:textId="77777777" w:rsidR="00D23ACD" w:rsidRPr="003B1922" w:rsidRDefault="00D23ACD" w:rsidP="00D23ACD">
      <w:pPr>
        <w:pStyle w:val="a6"/>
        <w:ind w:left="284" w:firstLine="425"/>
        <w:jc w:val="both"/>
        <w:rPr>
          <w:b w:val="0"/>
        </w:rPr>
      </w:pPr>
      <w:r w:rsidRPr="003B1922">
        <w:rPr>
          <w:b w:val="0"/>
        </w:rPr>
        <w:t xml:space="preserve">- </w:t>
      </w:r>
      <w:commentRangeStart w:id="3"/>
      <w:r w:rsidRPr="00F9786B">
        <w:rPr>
          <w:b w:val="0"/>
          <w:highlight w:val="green"/>
        </w:rPr>
        <w:t>ответственного за геодезические работы;</w:t>
      </w:r>
      <w:commentRangeEnd w:id="3"/>
      <w:r w:rsidR="00F9786B">
        <w:rPr>
          <w:rStyle w:val="a8"/>
          <w:rFonts w:asciiTheme="minorHAnsi" w:eastAsiaTheme="minorHAnsi" w:hAnsiTheme="minorHAnsi" w:cstheme="minorBidi"/>
          <w:b w:val="0"/>
          <w:bCs w:val="0"/>
          <w:kern w:val="2"/>
          <w:lang w:eastAsia="en-US"/>
          <w14:ligatures w14:val="standardContextual"/>
        </w:rPr>
        <w:commentReference w:id="3"/>
      </w:r>
    </w:p>
    <w:p w14:paraId="4FA53C36" w14:textId="77777777" w:rsidR="00D23ACD" w:rsidRPr="003B1922" w:rsidRDefault="00D23ACD" w:rsidP="00D23ACD">
      <w:pPr>
        <w:pStyle w:val="a6"/>
        <w:ind w:left="284" w:firstLine="425"/>
        <w:jc w:val="both"/>
        <w:rPr>
          <w:b w:val="0"/>
        </w:rPr>
      </w:pPr>
      <w:r w:rsidRPr="003B1922">
        <w:rPr>
          <w:b w:val="0"/>
        </w:rPr>
        <w:t>- ответственного лица за выдачу наряд-допусков на объекте;</w:t>
      </w:r>
    </w:p>
    <w:p w14:paraId="1103BE22" w14:textId="77777777" w:rsidR="00D23ACD" w:rsidRPr="003B1922" w:rsidRDefault="00D23ACD" w:rsidP="00D23ACD">
      <w:pPr>
        <w:pStyle w:val="a6"/>
        <w:numPr>
          <w:ilvl w:val="0"/>
          <w:numId w:val="3"/>
        </w:numPr>
        <w:ind w:left="284" w:firstLine="425"/>
        <w:jc w:val="both"/>
        <w:rPr>
          <w:b w:val="0"/>
        </w:rPr>
      </w:pPr>
      <w:r w:rsidRPr="003B1922">
        <w:rPr>
          <w:b w:val="0"/>
        </w:rPr>
        <w:t>Иные документы, отражающие фактическое исполнение проектных решений.</w:t>
      </w:r>
    </w:p>
    <w:p w14:paraId="57A1E203" w14:textId="77777777" w:rsidR="00D23ACD" w:rsidRPr="003B1922" w:rsidRDefault="00D23ACD" w:rsidP="00D23ACD">
      <w:pPr>
        <w:pStyle w:val="a6"/>
        <w:ind w:left="284" w:firstLine="425"/>
        <w:jc w:val="both"/>
        <w:rPr>
          <w:b w:val="0"/>
        </w:rPr>
      </w:pPr>
    </w:p>
    <w:p w14:paraId="786867C0" w14:textId="77777777" w:rsidR="00D23ACD" w:rsidRPr="003B1922" w:rsidRDefault="00D23ACD" w:rsidP="00D23ACD">
      <w:pPr>
        <w:pStyle w:val="a6"/>
        <w:ind w:left="284" w:firstLine="425"/>
        <w:jc w:val="both"/>
        <w:rPr>
          <w:b w:val="0"/>
        </w:rPr>
      </w:pPr>
      <w:r w:rsidRPr="003B1922">
        <w:rPr>
          <w:b w:val="0"/>
        </w:rPr>
        <w:t>Перечни скрытых работ, ответственных конструкций, наружных и внутренних сетей инженерно-технического обеспечения, подлежащих освидетельствованию, определяются проектной документацией и требованиями технического заказчика.</w:t>
      </w:r>
    </w:p>
    <w:p w14:paraId="586128B6" w14:textId="77777777" w:rsidR="00D23ACD" w:rsidRPr="003B1922" w:rsidRDefault="00D23ACD" w:rsidP="00D23ACD">
      <w:pPr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263A09E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Не допускаются какие-либо сокращения, перемещения, редактирование текстов.</w:t>
      </w:r>
    </w:p>
    <w:p w14:paraId="63158059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Изменения содержания Актов возможны только в связи с увеличением объёма представляемой информации, например, внесением реквизитов, дополнительно привлечённой субподрядной организации.</w:t>
      </w:r>
    </w:p>
    <w:p w14:paraId="4AE9C3F4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commentRangeStart w:id="4"/>
      <w:r w:rsidRPr="001212C8">
        <w:rPr>
          <w:rFonts w:ascii="Times New Roman" w:hAnsi="Times New Roman" w:cs="Times New Roman"/>
          <w:sz w:val="24"/>
          <w:szCs w:val="24"/>
        </w:rPr>
        <w:t xml:space="preserve">Каждый пункт и каждая строка любого Акта заполняется в строгом соответствии с требованиями, </w:t>
      </w:r>
      <w:bookmarkStart w:id="5" w:name="_Hlk144393221"/>
      <w:r w:rsidRPr="001212C8">
        <w:rPr>
          <w:rFonts w:ascii="Times New Roman" w:hAnsi="Times New Roman" w:cs="Times New Roman"/>
          <w:sz w:val="24"/>
          <w:szCs w:val="24"/>
        </w:rPr>
        <w:t>прописанными здесь же в подстрочном тексте к данному пункту</w:t>
      </w:r>
      <w:commentRangeEnd w:id="4"/>
      <w:r w:rsidR="00D536DC" w:rsidRPr="001212C8">
        <w:rPr>
          <w:rStyle w:val="a8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4"/>
      </w:r>
      <w:bookmarkEnd w:id="5"/>
      <w:r w:rsidRPr="001212C8">
        <w:rPr>
          <w:rFonts w:ascii="Times New Roman" w:hAnsi="Times New Roman" w:cs="Times New Roman"/>
          <w:sz w:val="24"/>
          <w:szCs w:val="24"/>
        </w:rPr>
        <w:t>.</w:t>
      </w:r>
    </w:p>
    <w:p w14:paraId="050F3785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E4013">
        <w:rPr>
          <w:rFonts w:ascii="Times New Roman" w:hAnsi="Times New Roman" w:cs="Times New Roman"/>
          <w:sz w:val="24"/>
          <w:szCs w:val="24"/>
        </w:rPr>
        <w:lastRenderedPageBreak/>
        <w:t>В том числе, в Акте освидетельствования и приёмки котлована необходимо указывать цифровые значения абсолютных отметок грунтов и пр., не допуская здесь записи общего, неопределённого значения типа: «По проекту».</w:t>
      </w:r>
    </w:p>
    <w:p w14:paraId="33D18E8F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 xml:space="preserve">Текст Акта размещается на обеих сторонах листа бумаги формата А4 без перехода на другой лист или </w:t>
      </w:r>
      <w:commentRangeStart w:id="6"/>
      <w:r w:rsidRPr="003B1922">
        <w:rPr>
          <w:rFonts w:ascii="Times New Roman" w:hAnsi="Times New Roman" w:cs="Times New Roman"/>
          <w:sz w:val="24"/>
          <w:szCs w:val="24"/>
        </w:rPr>
        <w:t>аналогично на формате А3</w:t>
      </w:r>
      <w:commentRangeEnd w:id="6"/>
      <w:r w:rsidR="00D536DC">
        <w:rPr>
          <w:rStyle w:val="a8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6"/>
      </w:r>
      <w:r w:rsidRPr="003B1922">
        <w:rPr>
          <w:rFonts w:ascii="Times New Roman" w:hAnsi="Times New Roman" w:cs="Times New Roman"/>
          <w:sz w:val="24"/>
          <w:szCs w:val="24"/>
        </w:rPr>
        <w:t>.</w:t>
      </w:r>
    </w:p>
    <w:p w14:paraId="0956C1FE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Основной принцип формирования порядковых номеров Актов освидетельствования:</w:t>
      </w:r>
    </w:p>
    <w:p w14:paraId="605CF008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 xml:space="preserve">- Акты освидетельствования скрытых работ и Акты освидетельствования ответственных конструкций имеют самостоятельную нумерацию, но по единому принципу, например, </w:t>
      </w:r>
      <w:commentRangeStart w:id="7"/>
      <w:r w:rsidRPr="003B1922">
        <w:rPr>
          <w:rFonts w:ascii="Times New Roman" w:hAnsi="Times New Roman" w:cs="Times New Roman"/>
          <w:sz w:val="24"/>
          <w:szCs w:val="24"/>
        </w:rPr>
        <w:t>АОСР №1/В-4 и АООК №1/В-4;</w:t>
      </w:r>
      <w:commentRangeEnd w:id="7"/>
      <w:r w:rsidR="00D536DC">
        <w:rPr>
          <w:rStyle w:val="a8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7"/>
      </w:r>
    </w:p>
    <w:p w14:paraId="68715D0A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commentRangeStart w:id="8"/>
      <w:r w:rsidRPr="003B1922">
        <w:rPr>
          <w:rFonts w:ascii="Times New Roman" w:hAnsi="Times New Roman" w:cs="Times New Roman"/>
          <w:b/>
          <w:bCs/>
          <w:sz w:val="24"/>
          <w:szCs w:val="24"/>
        </w:rPr>
        <w:t>- подготовительный период</w:t>
      </w:r>
      <w:r w:rsidRPr="003B1922">
        <w:rPr>
          <w:rFonts w:ascii="Times New Roman" w:hAnsi="Times New Roman" w:cs="Times New Roman"/>
          <w:sz w:val="24"/>
          <w:szCs w:val="24"/>
        </w:rPr>
        <w:t xml:space="preserve"> - с индексом «П»;</w:t>
      </w:r>
    </w:p>
    <w:p w14:paraId="600B2551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отрывка котлована, устройство временных дорог и сооружений, технологические дороги и площадки, устройство щебеночной или бетонной подготовки из «тощего» бетона и т.д.</w:t>
      </w:r>
      <w:commentRangeEnd w:id="8"/>
      <w:r w:rsidR="00D536DC">
        <w:rPr>
          <w:rStyle w:val="a8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8"/>
      </w:r>
    </w:p>
    <w:p w14:paraId="26A388B7" w14:textId="77777777" w:rsidR="00D23ACD" w:rsidRPr="003B1922" w:rsidRDefault="00D23ACD" w:rsidP="00D23ACD">
      <w:pPr>
        <w:pStyle w:val="a4"/>
        <w:widowControl/>
        <w:numPr>
          <w:ilvl w:val="0"/>
          <w:numId w:val="2"/>
        </w:numPr>
        <w:tabs>
          <w:tab w:val="clear" w:pos="900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период: </w:t>
      </w:r>
    </w:p>
    <w:p w14:paraId="6AC0AAB8" w14:textId="77777777" w:rsidR="00D23ACD" w:rsidRPr="003B1922" w:rsidRDefault="00D23ACD" w:rsidP="00D23ACD">
      <w:pPr>
        <w:pStyle w:val="a4"/>
        <w:widowControl/>
        <w:numPr>
          <w:ilvl w:val="0"/>
          <w:numId w:val="2"/>
        </w:numPr>
        <w:tabs>
          <w:tab w:val="clear" w:pos="900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подразделяется на:</w:t>
      </w:r>
    </w:p>
    <w:p w14:paraId="7C6257AA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а) общестроительные работы (начиная с бетонной подготовки под фундаменты);</w:t>
      </w:r>
    </w:p>
    <w:p w14:paraId="63CA1A81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б) наружные сети инженерно-технического обеспечения и внутренние санитарно-технические системы.</w:t>
      </w:r>
    </w:p>
    <w:p w14:paraId="5B67A98B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 xml:space="preserve">При ссылке на любой нормативный документ (СП, ГОСТ, Регламент и т.д.) указываются полностью номер и название документа, </w:t>
      </w:r>
    </w:p>
    <w:p w14:paraId="32E01BCE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 xml:space="preserve">В Акте указывается полное название каждого прикладываемого документа с указанием количества прилагаемых листов данного документа (например, Сертификат соответствия №РОСС </w:t>
      </w:r>
      <w:r w:rsidRPr="003B192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B1922">
        <w:rPr>
          <w:rFonts w:ascii="Times New Roman" w:hAnsi="Times New Roman" w:cs="Times New Roman"/>
          <w:sz w:val="24"/>
          <w:szCs w:val="24"/>
        </w:rPr>
        <w:t xml:space="preserve"> АЮ31РО8188 </w:t>
      </w:r>
      <w:commentRangeStart w:id="9"/>
      <w:r w:rsidRPr="003B1922">
        <w:rPr>
          <w:rFonts w:ascii="Times New Roman" w:hAnsi="Times New Roman" w:cs="Times New Roman"/>
          <w:sz w:val="24"/>
          <w:szCs w:val="24"/>
        </w:rPr>
        <w:t>от 27.02.2007г</w:t>
      </w:r>
      <w:commentRangeEnd w:id="9"/>
      <w:r w:rsidR="00571D53">
        <w:rPr>
          <w:rStyle w:val="a8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9"/>
      </w:r>
      <w:r w:rsidRPr="003B1922">
        <w:rPr>
          <w:rFonts w:ascii="Times New Roman" w:hAnsi="Times New Roman" w:cs="Times New Roman"/>
          <w:sz w:val="24"/>
          <w:szCs w:val="24"/>
        </w:rPr>
        <w:t>. – 2л).</w:t>
      </w:r>
    </w:p>
    <w:p w14:paraId="5A976D4D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В Актах на освидетельствование в пункте: «Работы (конструкции) выполнены по проектной документации» делаются ссылки на рабочие чертежи, по которым возводились данные конструкции, а также, в обязательном порядке, на документы, содержащие изменения к проекту, если последние имели место.</w:t>
      </w:r>
    </w:p>
    <w:p w14:paraId="7E48F70A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Кроме текстовых ссылок к Акту прикладываются, заверенные в установленном порядке, копии документов, отражающих согласованные и внесённые изменения в проект (письма-согласования с разработчиками проекта и с Заказчиком, листы рабочей документации и т.д.).</w:t>
      </w:r>
    </w:p>
    <w:p w14:paraId="503A3331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Дата начала и окончания работы, виды работ и применяемые материалы, внесённые в Акты освидетельствования, должны полностью соответствовать записям в общем и специальных журналах, паспортам на строительные материалы, изделия, конструкции и прочим документам, подтверждающим фактическое выполнение данных работ.</w:t>
      </w:r>
    </w:p>
    <w:p w14:paraId="63CAC2AE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Все приложения к Акту нумеруются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922">
        <w:rPr>
          <w:rFonts w:ascii="Times New Roman" w:hAnsi="Times New Roman" w:cs="Times New Roman"/>
          <w:sz w:val="24"/>
          <w:szCs w:val="24"/>
        </w:rPr>
        <w:t>и прикладываются в той последовательности, как они заявлены в Акте с учётом следующих приоритетов:</w:t>
      </w:r>
    </w:p>
    <w:p w14:paraId="749B6BEB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исполнительные схемы (чертежи, съёмки, профили);</w:t>
      </w:r>
    </w:p>
    <w:p w14:paraId="098806FE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документы, являющиеся основанием к изменению проектного решения (если были отступления от проекта);</w:t>
      </w:r>
    </w:p>
    <w:p w14:paraId="4280F20D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документы, подтверждающие качество применяемых материалов: паспорта, сертификаты соответствия, санитарно-эпидемиологические, противопожарные и пр. заключения, результаты лабораторных испытаний, протоколы, физико-механических свойств и т.д. (их последовательность не регламентирована).</w:t>
      </w:r>
    </w:p>
    <w:p w14:paraId="67D2A3E7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 xml:space="preserve">Каждое приложение наверху страницы или листа должно иметь заголовок с указанием точного месторасположения конструкции (например, «Исполнительная геодезическая схема фундаментной плиты секция 3, в осях А-С, ряды 5-8, на </w:t>
      </w:r>
      <w:proofErr w:type="spellStart"/>
      <w:r w:rsidRPr="003B1922">
        <w:rPr>
          <w:rFonts w:ascii="Times New Roman" w:hAnsi="Times New Roman" w:cs="Times New Roman"/>
          <w:sz w:val="24"/>
          <w:szCs w:val="24"/>
        </w:rPr>
        <w:t>отм</w:t>
      </w:r>
      <w:proofErr w:type="spellEnd"/>
      <w:r w:rsidRPr="003B1922">
        <w:rPr>
          <w:rFonts w:ascii="Times New Roman" w:hAnsi="Times New Roman" w:cs="Times New Roman"/>
          <w:sz w:val="24"/>
          <w:szCs w:val="24"/>
        </w:rPr>
        <w:t>. -2,550».</w:t>
      </w:r>
    </w:p>
    <w:p w14:paraId="16E6C430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Приложения, как правило, выполняются на листах формата А4. Допускается оформлять приложения на листах формата А3, А4х3, А4х4, А2, А1.</w:t>
      </w:r>
    </w:p>
    <w:p w14:paraId="2E01352A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lastRenderedPageBreak/>
        <w:t xml:space="preserve"> Все ксерокопии документов, прикладываемые к Актам, должны быть читабельны, т.е. любая цифра или буква не должны допускать двоякого толкования, заверены Подрядчиком, в установленном порядке с проставлением </w:t>
      </w:r>
      <w:commentRangeStart w:id="10"/>
      <w:r w:rsidRPr="003B1922">
        <w:rPr>
          <w:rFonts w:ascii="Times New Roman" w:hAnsi="Times New Roman" w:cs="Times New Roman"/>
          <w:sz w:val="24"/>
          <w:szCs w:val="24"/>
        </w:rPr>
        <w:t>синей печати</w:t>
      </w:r>
      <w:commentRangeEnd w:id="10"/>
      <w:r w:rsidR="00571D53">
        <w:rPr>
          <w:rStyle w:val="a8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10"/>
      </w:r>
      <w:r w:rsidRPr="003B1922">
        <w:rPr>
          <w:rFonts w:ascii="Times New Roman" w:hAnsi="Times New Roman" w:cs="Times New Roman"/>
          <w:sz w:val="24"/>
          <w:szCs w:val="24"/>
        </w:rPr>
        <w:t>, надписи: «Копия верна», должности лица, заверившего копию, его личной подписи, собственноручной расшифровки подписи.</w:t>
      </w:r>
    </w:p>
    <w:p w14:paraId="7F6149EC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В паспортах или свидетельствах на изготовление материалов, конструкций, изделий должны быть:</w:t>
      </w:r>
    </w:p>
    <w:p w14:paraId="525DCF61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запись о получении разрешения на изготовление продукции;</w:t>
      </w:r>
    </w:p>
    <w:p w14:paraId="73E9A4C3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штамп (или печать) ОТК предприятия-изготовителя</w:t>
      </w:r>
    </w:p>
    <w:p w14:paraId="6562B596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 xml:space="preserve"> К Актам, в обязательном порядке, прикладываются санитарно-эпидемиологические заключения на материалы и изделия, согласно перечню, утверждённому Приказом Роспотребнадзора от 19.07.2007г. №224.</w:t>
      </w:r>
    </w:p>
    <w:p w14:paraId="16DD394D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 xml:space="preserve"> К Актам, в обязательном порядке, прикладываются сертификаты пожарной безопасности на материалы и изделия, согласно перечню продукции, подлежащей обязательной сертификации в области пожарной безопасности, утверждённому приказом ГУГПС МВД России от 17.11.1998г. №73 (Письмо Госстроя России от 06.03.2000г. №9-14/138).</w:t>
      </w:r>
    </w:p>
    <w:p w14:paraId="3FEBF17A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Прилагаемые к Актам графические материалы, как исполнительные схемы, чертежи, съёмки должны быть читабельны и отражать следующую информацию:</w:t>
      </w:r>
    </w:p>
    <w:p w14:paraId="599B9921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проектное решение;</w:t>
      </w:r>
    </w:p>
    <w:p w14:paraId="414E6F97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фактическое исполнение данного конструктива (действительные геометрические параметры и/или действительные отклонения);</w:t>
      </w:r>
    </w:p>
    <w:p w14:paraId="791BBD35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используемые условные обозначения в соответствии с СПДС;</w:t>
      </w:r>
    </w:p>
    <w:p w14:paraId="383693CA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commentRangeStart w:id="11"/>
      <w:r w:rsidRPr="003B1922">
        <w:rPr>
          <w:rFonts w:ascii="Times New Roman" w:hAnsi="Times New Roman" w:cs="Times New Roman"/>
          <w:sz w:val="24"/>
          <w:szCs w:val="24"/>
        </w:rPr>
        <w:t>предельно-допустимые нормативные отклонения на данный вид работ или данную конструкцию со ссылкой на пункты СП, ГОСТа;</w:t>
      </w:r>
      <w:commentRangeEnd w:id="11"/>
      <w:r w:rsidR="00571D53">
        <w:rPr>
          <w:rStyle w:val="a8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11"/>
      </w:r>
    </w:p>
    <w:p w14:paraId="20D077D6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расчёт объёмов выполненных работ;</w:t>
      </w:r>
    </w:p>
    <w:p w14:paraId="78922335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спецификации использованных материалов.</w:t>
      </w:r>
    </w:p>
    <w:p w14:paraId="195D99A0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 xml:space="preserve">Исполнительная геодезическая документация составляется в соответствии с требованиями технических регламентов, </w:t>
      </w:r>
    </w:p>
    <w:p w14:paraId="36DB3BDC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При соответствии действительных размеров, отметок, сечений (диаметров), привязок и других геометрических параметров проектным с установленными проектными отклонениями на исполнительных чертежах делается запись: «Отклонений от проекта по геометрическим параметрам нет».</w:t>
      </w:r>
    </w:p>
    <w:p w14:paraId="13942B42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При наличии недопустимых отклонений на исполнительных геодезических схемах (чертежах) помещаются согласующие надписи или данные (название документа, дата, номер и др.) об их согласовании с проектной организацией.</w:t>
      </w:r>
    </w:p>
    <w:p w14:paraId="364C4FA1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В случае привлечения субподрядной организации, в Акты так же включаются все участники строительного процесса: представители заказчика (застройщика), Подрядчика, субподрядчика, проектировщика.</w:t>
      </w:r>
    </w:p>
    <w:p w14:paraId="2897A65C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Исполнительные производственные схемы (чертежи) подписываются:</w:t>
      </w:r>
    </w:p>
    <w:p w14:paraId="5CD5ED37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ответственным производителем работ по объекту генподрядчика (а также подрядчика, если последний выполнял работу);</w:t>
      </w:r>
    </w:p>
    <w:p w14:paraId="15FA3000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представителем Подрядчика – инженером строительного контроля;</w:t>
      </w:r>
    </w:p>
    <w:p w14:paraId="3A101B62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Исполнительные геодезические схемы подписываются (в соответствие с ГОСТ Р 51872-2002 «Документация исполнительная геодезическая. Правила выполнения»:</w:t>
      </w:r>
    </w:p>
    <w:p w14:paraId="16F75EF6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ответственным производителем работ по объекту Подрядчика (а также подрядчика, если последний выполнял работу);</w:t>
      </w:r>
    </w:p>
    <w:p w14:paraId="2B02CD79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геодезистом исполнителя работ (в случае выполнения исполнительной съёмки сторонней организацией, схема подписывается руководителем этой организации или уполномоченным им лицом);</w:t>
      </w:r>
    </w:p>
    <w:p w14:paraId="25916716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Все испытания, выполняемые в построечных и лабораторных условиях, проводятся и оформляются в соответствие с действующими СП и ГОСТами.</w:t>
      </w:r>
    </w:p>
    <w:p w14:paraId="562C7F72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lastRenderedPageBreak/>
        <w:t>Числа, отражающие календарные даты, на любой исполнительной документации должны быть двух - или четырёхзначными, написанными через точку. Например, 04.11.12г. или 04.11.2012г.</w:t>
      </w:r>
    </w:p>
    <w:p w14:paraId="04222B0F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Для монолитных конструкций в рамках входного контроля прочность бетона подтверждается протоколами лабораторных испытаний контрольных образцов в возрасте 7-ми и 28-ми суток, изготавливаемых на месте укладки бетонной смеси и хранящихся в условиях, идентичных твердению бетона в конструкции.</w:t>
      </w:r>
    </w:p>
    <w:p w14:paraId="2DDA8E7B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В обязательном порядке протоколы испытаний бетонных образцов на прочность в возрасте 7-ми суток прикладываются к Актам.</w:t>
      </w:r>
    </w:p>
    <w:p w14:paraId="3498C8B8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Примечание: Подписание исполнительной документации по бетонированию монолитных конструкций будет производиться при наборе бетоном, уложенным в конструкцию, прочности не ниже проектной (в нашем случае 70% от требуемой прочности в промежуточном возрасте 7-ми суток, на основании результатов лабораторных испытаний контрольных образцов бетона). В случае недостаточного набора прочности бетоном в возрасте 7-ми суток – на основании результатов испытаний бетонных кубиков в проектном возрасте 28-ми суток.</w:t>
      </w:r>
    </w:p>
    <w:p w14:paraId="645911FC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Оригиналы протоколов лабораторных испытаний контрольных образцов бетона в возрасте 28-ми суток комплектуются и прикладываются к АООК</w:t>
      </w:r>
    </w:p>
    <w:p w14:paraId="4813D3E7" w14:textId="081C7F8A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Подрядчик передает Заказчику</w:t>
      </w:r>
      <w:r w:rsidR="00571D53"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12"/>
      <w:r w:rsidRPr="003B1922">
        <w:rPr>
          <w:rFonts w:ascii="Times New Roman" w:hAnsi="Times New Roman" w:cs="Times New Roman"/>
          <w:sz w:val="24"/>
          <w:szCs w:val="24"/>
        </w:rPr>
        <w:t>3</w:t>
      </w:r>
      <w:commentRangeEnd w:id="12"/>
      <w:r w:rsidR="00571D53">
        <w:rPr>
          <w:rStyle w:val="a8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12"/>
      </w:r>
      <w:r w:rsidRPr="003B1922">
        <w:rPr>
          <w:rFonts w:ascii="Times New Roman" w:hAnsi="Times New Roman" w:cs="Times New Roman"/>
          <w:sz w:val="24"/>
          <w:szCs w:val="24"/>
        </w:rPr>
        <w:t xml:space="preserve"> экземпляра исполнительной документации, выполненной в соответствие с требованиями действующих СП, ГОСТ и утверждённых регламентов, укомплектованной в полном объёме подтверждающими документами и подписанной всеми уполномоченными представителями. Так же 1 экз. на электронном носителе. </w:t>
      </w:r>
    </w:p>
    <w:p w14:paraId="3BB51936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commentRangeStart w:id="13"/>
      <w:r w:rsidRPr="003B1922">
        <w:rPr>
          <w:rFonts w:ascii="Times New Roman" w:hAnsi="Times New Roman" w:cs="Times New Roman"/>
          <w:sz w:val="24"/>
          <w:szCs w:val="24"/>
        </w:rPr>
        <w:t>При передаче исполнительной документации подрядчику в первый (основной) комплект прикладываются оригиналы результатов испытаний материалов, изделий и конструкций; во 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922">
        <w:rPr>
          <w:rFonts w:ascii="Times New Roman" w:hAnsi="Times New Roman" w:cs="Times New Roman"/>
          <w:sz w:val="24"/>
          <w:szCs w:val="24"/>
        </w:rPr>
        <w:t xml:space="preserve">и последующие комплекты исполнительной документации – копии данных результатов испытаний, заверенные в соответствие с </w:t>
      </w:r>
      <w:r>
        <w:rPr>
          <w:rFonts w:ascii="Times New Roman" w:hAnsi="Times New Roman" w:cs="Times New Roman"/>
          <w:sz w:val="24"/>
          <w:szCs w:val="24"/>
        </w:rPr>
        <w:t>п.</w:t>
      </w:r>
      <w:r w:rsidRPr="003B1922">
        <w:rPr>
          <w:rFonts w:ascii="Times New Roman" w:hAnsi="Times New Roman" w:cs="Times New Roman"/>
          <w:sz w:val="24"/>
          <w:szCs w:val="24"/>
        </w:rPr>
        <w:t>12 настоящего регламента.</w:t>
      </w:r>
      <w:commentRangeEnd w:id="13"/>
      <w:r w:rsidR="004E4013">
        <w:rPr>
          <w:rStyle w:val="a8"/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commentReference w:id="13"/>
      </w:r>
    </w:p>
    <w:p w14:paraId="2D9513B8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 xml:space="preserve">Вносить изменения в исполнительную документацию запрещено. </w:t>
      </w:r>
    </w:p>
    <w:p w14:paraId="4B225149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Повреждение листов текстовых документов, помарки и следы не полностью удалённого прежнего текста (графика) не допускаются.</w:t>
      </w:r>
    </w:p>
    <w:p w14:paraId="7E953662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D5437C7" w14:textId="77777777" w:rsidR="00D23ACD" w:rsidRPr="003B1922" w:rsidRDefault="00D23ACD" w:rsidP="00D23ACD">
      <w:pPr>
        <w:pStyle w:val="a6"/>
        <w:ind w:left="284" w:firstLine="425"/>
        <w:jc w:val="both"/>
        <w:rPr>
          <w:u w:val="single"/>
        </w:rPr>
      </w:pPr>
      <w:r w:rsidRPr="003B1922">
        <w:rPr>
          <w:u w:val="single"/>
        </w:rPr>
        <w:t>Процедура передачи</w:t>
      </w:r>
    </w:p>
    <w:p w14:paraId="62EC8F9A" w14:textId="77777777" w:rsidR="00D23ACD" w:rsidRPr="003B1922" w:rsidRDefault="00D23ACD" w:rsidP="00D23ACD">
      <w:pPr>
        <w:ind w:left="284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1922"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исполнительной документации </w:t>
      </w:r>
    </w:p>
    <w:p w14:paraId="284DFDA2" w14:textId="77777777" w:rsidR="00D23ACD" w:rsidRPr="003B1922" w:rsidRDefault="00D23ACD" w:rsidP="00D23ACD">
      <w:pPr>
        <w:ind w:left="284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7FEE6" w14:textId="77777777" w:rsidR="00D23ACD" w:rsidRPr="003B1922" w:rsidRDefault="00D23ACD" w:rsidP="00D23ACD">
      <w:pPr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 xml:space="preserve">Для подтверждения фактически выполненных работ за отчётный период, ежемесячно до 20 числа передаётся Заказчику полный комплект исполнительной документации в 1м экземпляре оформленной в строгом соответствии с требованиями настоящего регламента и один экземпляр на электронном носителе. </w:t>
      </w:r>
    </w:p>
    <w:p w14:paraId="74CAAF98" w14:textId="77777777" w:rsidR="00D23ACD" w:rsidRPr="003B1922" w:rsidRDefault="00D23ACD" w:rsidP="00D23ACD">
      <w:pPr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922">
        <w:rPr>
          <w:rFonts w:ascii="Times New Roman" w:hAnsi="Times New Roman" w:cs="Times New Roman"/>
          <w:color w:val="000000"/>
          <w:sz w:val="24"/>
          <w:szCs w:val="24"/>
        </w:rPr>
        <w:t>После окончания выполнения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1922">
        <w:rPr>
          <w:rFonts w:ascii="Times New Roman" w:hAnsi="Times New Roman" w:cs="Times New Roman"/>
          <w:color w:val="000000"/>
          <w:sz w:val="24"/>
          <w:szCs w:val="24"/>
        </w:rPr>
        <w:t xml:space="preserve">Подрядчик передает Заказчику исполнительную документацию, полностью скомплектованную по папкам, подтверждающую выполнение строительных и монтажных работ, в соответствии с перечнем в 3х экземплярах с учетом ранее переданных </w:t>
      </w:r>
      <w:r w:rsidRPr="003B1922">
        <w:rPr>
          <w:rFonts w:ascii="Times New Roman" w:hAnsi="Times New Roman" w:cs="Times New Roman"/>
          <w:bCs/>
          <w:sz w:val="24"/>
          <w:szCs w:val="24"/>
        </w:rPr>
        <w:t>и один экземпляр на электронном носителе</w:t>
      </w:r>
      <w:r w:rsidRPr="003B19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BF4598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Каждый комплект исполнительной документации по каждому зданию или захватке передаётся в папке-регистре, на обложке которой отражается следующая информация:</w:t>
      </w:r>
    </w:p>
    <w:p w14:paraId="2ADD96EF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Наименование объекта;</w:t>
      </w:r>
    </w:p>
    <w:p w14:paraId="11F429F1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Наименование здания;</w:t>
      </w:r>
    </w:p>
    <w:p w14:paraId="5EF9B13B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Номер папки;</w:t>
      </w:r>
    </w:p>
    <w:p w14:paraId="2C11047E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Заказчик;</w:t>
      </w:r>
    </w:p>
    <w:p w14:paraId="23E62A5F" w14:textId="77777777" w:rsidR="00D23ACD" w:rsidRPr="003B1922" w:rsidRDefault="00D23ACD" w:rsidP="00D23ACD">
      <w:pPr>
        <w:pStyle w:val="a4"/>
        <w:widowControl/>
        <w:numPr>
          <w:ilvl w:val="1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lastRenderedPageBreak/>
        <w:t>Подрядчик;</w:t>
      </w:r>
    </w:p>
    <w:p w14:paraId="4FF434C2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 xml:space="preserve">Первым документом в папке-регистре должен быть реестр переданной исполнительной документации </w:t>
      </w:r>
    </w:p>
    <w:p w14:paraId="6698E3CB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Реестры исполнительной документации передаются Заказчику также и в электронном виде.</w:t>
      </w:r>
    </w:p>
    <w:p w14:paraId="1267E37A" w14:textId="77777777" w:rsidR="00D23ACD" w:rsidRPr="003B1922" w:rsidRDefault="00D23ACD" w:rsidP="00D23ACD">
      <w:pPr>
        <w:pStyle w:val="a4"/>
        <w:widowControl/>
        <w:numPr>
          <w:ilvl w:val="0"/>
          <w:numId w:val="1"/>
        </w:numPr>
        <w:spacing w:after="0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Акты подшиваются в порядке возрастания нумерации.</w:t>
      </w:r>
    </w:p>
    <w:p w14:paraId="368E750B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2D09E8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E1B3C3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ab/>
      </w:r>
    </w:p>
    <w:p w14:paraId="41BA3FAB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295851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2DE30F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6C82CD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E2CFD6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4C04A7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B1922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ФОРМА</w:t>
      </w:r>
    </w:p>
    <w:p w14:paraId="0D5B788D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2C72B2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Наименование объекта капитального строительства</w:t>
      </w:r>
    </w:p>
    <w:p w14:paraId="0938D65B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</w:t>
      </w:r>
    </w:p>
    <w:p w14:paraId="648423AB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Адрес:</w:t>
      </w:r>
    </w:p>
    <w:p w14:paraId="3C594351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B1922">
        <w:rPr>
          <w:rFonts w:ascii="Times New Roman" w:hAnsi="Times New Roman" w:cs="Times New Roman"/>
          <w:bCs/>
          <w:sz w:val="24"/>
          <w:szCs w:val="24"/>
          <w:u w:val="single"/>
        </w:rPr>
        <w:t>_________________________________________________________________________</w:t>
      </w:r>
    </w:p>
    <w:p w14:paraId="47785F5B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Заказчик:</w:t>
      </w:r>
    </w:p>
    <w:p w14:paraId="6FEEF33B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B1922">
        <w:rPr>
          <w:rFonts w:ascii="Times New Roman" w:hAnsi="Times New Roman" w:cs="Times New Roman"/>
          <w:bCs/>
          <w:sz w:val="24"/>
          <w:szCs w:val="24"/>
        </w:rPr>
        <w:t>Подрядчик:</w:t>
      </w:r>
    </w:p>
    <w:p w14:paraId="3CF62215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9865F03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922">
        <w:rPr>
          <w:rFonts w:ascii="Times New Roman" w:hAnsi="Times New Roman" w:cs="Times New Roman"/>
          <w:b/>
          <w:sz w:val="24"/>
          <w:szCs w:val="24"/>
        </w:rPr>
        <w:t>РЕЕСТР №______</w:t>
      </w:r>
    </w:p>
    <w:p w14:paraId="42F7D8B2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922">
        <w:rPr>
          <w:rFonts w:ascii="Times New Roman" w:hAnsi="Times New Roman" w:cs="Times New Roman"/>
          <w:b/>
          <w:sz w:val="24"/>
          <w:szCs w:val="24"/>
        </w:rPr>
        <w:t>исполнительной документации</w:t>
      </w:r>
    </w:p>
    <w:p w14:paraId="39410001" w14:textId="77777777" w:rsidR="00D23ACD" w:rsidRPr="003B1922" w:rsidRDefault="00D23ACD" w:rsidP="00D23ACD">
      <w:pPr>
        <w:pStyle w:val="a4"/>
        <w:ind w:left="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922">
        <w:rPr>
          <w:rFonts w:ascii="Times New Roman" w:hAnsi="Times New Roman" w:cs="Times New Roman"/>
          <w:b/>
          <w:sz w:val="24"/>
          <w:szCs w:val="24"/>
        </w:rPr>
        <w:t>предъявленной в __________________20года</w:t>
      </w:r>
    </w:p>
    <w:p w14:paraId="0DA9E9F4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1692"/>
        <w:gridCol w:w="2113"/>
        <w:gridCol w:w="1835"/>
        <w:gridCol w:w="1688"/>
        <w:gridCol w:w="1972"/>
      </w:tblGrid>
      <w:tr w:rsidR="00D23ACD" w:rsidRPr="003B1922" w14:paraId="2C7D50DC" w14:textId="77777777" w:rsidTr="00F31465">
        <w:tc>
          <w:tcPr>
            <w:tcW w:w="713" w:type="pct"/>
            <w:shd w:val="clear" w:color="auto" w:fill="auto"/>
          </w:tcPr>
          <w:p w14:paraId="4A80E2F9" w14:textId="77777777" w:rsidR="00D23ACD" w:rsidRPr="003B1922" w:rsidRDefault="00D23ACD" w:rsidP="00F31465">
            <w:pPr>
              <w:pStyle w:val="a4"/>
              <w:ind w:left="0" w:right="-10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D90402D" w14:textId="77777777" w:rsidR="00D23ACD" w:rsidRPr="003B1922" w:rsidRDefault="00D23ACD" w:rsidP="00F31465">
            <w:pPr>
              <w:pStyle w:val="a4"/>
              <w:ind w:left="0" w:right="-10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</w:t>
            </w:r>
          </w:p>
        </w:tc>
        <w:tc>
          <w:tcPr>
            <w:tcW w:w="780" w:type="pct"/>
            <w:shd w:val="clear" w:color="auto" w:fill="auto"/>
          </w:tcPr>
          <w:p w14:paraId="31FAD065" w14:textId="77777777" w:rsidR="00D23ACD" w:rsidRPr="003B1922" w:rsidRDefault="00D23ACD" w:rsidP="00F31465">
            <w:pPr>
              <w:pStyle w:val="a4"/>
              <w:ind w:left="0" w:right="-10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974" w:type="pct"/>
            <w:shd w:val="clear" w:color="auto" w:fill="auto"/>
          </w:tcPr>
          <w:p w14:paraId="7E19888E" w14:textId="77777777" w:rsidR="00D23ACD" w:rsidRPr="003B1922" w:rsidRDefault="00D23ACD" w:rsidP="00F31465">
            <w:pPr>
              <w:pStyle w:val="a4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освидетельствования</w:t>
            </w:r>
          </w:p>
        </w:tc>
        <w:tc>
          <w:tcPr>
            <w:tcW w:w="846" w:type="pct"/>
            <w:shd w:val="clear" w:color="auto" w:fill="auto"/>
          </w:tcPr>
          <w:p w14:paraId="3498B5EF" w14:textId="77777777" w:rsidR="00D23ACD" w:rsidRPr="003B1922" w:rsidRDefault="00D23ACD" w:rsidP="00F31465">
            <w:pPr>
              <w:pStyle w:val="a4"/>
              <w:ind w:left="0" w:right="-10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выполнения освидетельствованных работ</w:t>
            </w:r>
          </w:p>
        </w:tc>
        <w:tc>
          <w:tcPr>
            <w:tcW w:w="778" w:type="pct"/>
            <w:shd w:val="clear" w:color="auto" w:fill="auto"/>
          </w:tcPr>
          <w:p w14:paraId="61885F86" w14:textId="77777777" w:rsidR="00D23ACD" w:rsidRPr="003B1922" w:rsidRDefault="00D23ACD" w:rsidP="00F31465">
            <w:pPr>
              <w:pStyle w:val="a4"/>
              <w:ind w:left="0" w:right="-10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приложений к документу,</w:t>
            </w:r>
          </w:p>
          <w:p w14:paraId="47C57F61" w14:textId="77777777" w:rsidR="00D23ACD" w:rsidRPr="003B1922" w:rsidRDefault="00D23ACD" w:rsidP="00F31465">
            <w:pPr>
              <w:pStyle w:val="a4"/>
              <w:ind w:left="0" w:right="-10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штук</w:t>
            </w:r>
          </w:p>
        </w:tc>
        <w:tc>
          <w:tcPr>
            <w:tcW w:w="909" w:type="pct"/>
            <w:shd w:val="clear" w:color="auto" w:fill="auto"/>
          </w:tcPr>
          <w:p w14:paraId="7EB4950F" w14:textId="77777777" w:rsidR="00D23ACD" w:rsidRPr="003B1922" w:rsidRDefault="00D23ACD" w:rsidP="00F31465">
            <w:pPr>
              <w:pStyle w:val="a4"/>
              <w:ind w:left="0" w:right="-10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Всего кол-во листов в одном комплекте документов,</w:t>
            </w:r>
          </w:p>
          <w:p w14:paraId="70C76512" w14:textId="77777777" w:rsidR="00D23ACD" w:rsidRPr="003B1922" w:rsidRDefault="00D23ACD" w:rsidP="00F31465">
            <w:pPr>
              <w:pStyle w:val="a4"/>
              <w:ind w:left="0" w:right="-10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штук</w:t>
            </w:r>
          </w:p>
        </w:tc>
      </w:tr>
      <w:tr w:rsidR="00D23ACD" w:rsidRPr="003B1922" w14:paraId="16A785AD" w14:textId="77777777" w:rsidTr="00F31465">
        <w:tc>
          <w:tcPr>
            <w:tcW w:w="713" w:type="pct"/>
            <w:shd w:val="clear" w:color="auto" w:fill="auto"/>
          </w:tcPr>
          <w:p w14:paraId="5E93E25C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80" w:type="pct"/>
            <w:shd w:val="clear" w:color="auto" w:fill="auto"/>
          </w:tcPr>
          <w:p w14:paraId="6A5FC67A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4" w:type="pct"/>
            <w:shd w:val="clear" w:color="auto" w:fill="auto"/>
          </w:tcPr>
          <w:p w14:paraId="774E151A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6" w:type="pct"/>
            <w:shd w:val="clear" w:color="auto" w:fill="auto"/>
          </w:tcPr>
          <w:p w14:paraId="098C7E09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8" w:type="pct"/>
            <w:shd w:val="clear" w:color="auto" w:fill="auto"/>
          </w:tcPr>
          <w:p w14:paraId="6DCBCED9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9" w:type="pct"/>
            <w:shd w:val="clear" w:color="auto" w:fill="auto"/>
          </w:tcPr>
          <w:p w14:paraId="3ECB41C9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23ACD" w:rsidRPr="003B1922" w14:paraId="41B47510" w14:textId="77777777" w:rsidTr="00F31465">
        <w:tc>
          <w:tcPr>
            <w:tcW w:w="713" w:type="pct"/>
            <w:shd w:val="clear" w:color="auto" w:fill="auto"/>
          </w:tcPr>
          <w:p w14:paraId="33C00687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auto"/>
          </w:tcPr>
          <w:p w14:paraId="68C74A39" w14:textId="77777777" w:rsidR="00D23ACD" w:rsidRPr="003B1922" w:rsidRDefault="00D23ACD" w:rsidP="00F31465">
            <w:pPr>
              <w:pStyle w:val="a4"/>
              <w:ind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АОСР</w:t>
            </w:r>
          </w:p>
        </w:tc>
        <w:tc>
          <w:tcPr>
            <w:tcW w:w="974" w:type="pct"/>
            <w:shd w:val="clear" w:color="auto" w:fill="auto"/>
          </w:tcPr>
          <w:p w14:paraId="40775D1A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shd w:val="clear" w:color="auto" w:fill="auto"/>
          </w:tcPr>
          <w:p w14:paraId="3E3B739B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auto"/>
          </w:tcPr>
          <w:p w14:paraId="09CECDE4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9" w:type="pct"/>
            <w:shd w:val="clear" w:color="auto" w:fill="auto"/>
          </w:tcPr>
          <w:p w14:paraId="5DBD495E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92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23ACD" w:rsidRPr="003B1922" w14:paraId="3C678615" w14:textId="77777777" w:rsidTr="00F31465">
        <w:tc>
          <w:tcPr>
            <w:tcW w:w="713" w:type="pct"/>
            <w:shd w:val="clear" w:color="auto" w:fill="auto"/>
          </w:tcPr>
          <w:p w14:paraId="42FBBF74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auto"/>
          </w:tcPr>
          <w:p w14:paraId="4EEC9A69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pct"/>
            <w:shd w:val="clear" w:color="auto" w:fill="auto"/>
          </w:tcPr>
          <w:p w14:paraId="65EC7CBE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shd w:val="clear" w:color="auto" w:fill="auto"/>
          </w:tcPr>
          <w:p w14:paraId="3C7A739E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auto"/>
          </w:tcPr>
          <w:p w14:paraId="40B25222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pct"/>
            <w:shd w:val="clear" w:color="auto" w:fill="auto"/>
          </w:tcPr>
          <w:p w14:paraId="1405C51C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ACD" w:rsidRPr="003B1922" w14:paraId="0BA74930" w14:textId="77777777" w:rsidTr="00F31465">
        <w:tc>
          <w:tcPr>
            <w:tcW w:w="713" w:type="pct"/>
            <w:shd w:val="clear" w:color="auto" w:fill="auto"/>
          </w:tcPr>
          <w:p w14:paraId="6A8FB555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" w:type="pct"/>
            <w:shd w:val="clear" w:color="auto" w:fill="auto"/>
          </w:tcPr>
          <w:p w14:paraId="262C78B0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pct"/>
            <w:shd w:val="clear" w:color="auto" w:fill="auto"/>
          </w:tcPr>
          <w:p w14:paraId="131EC69E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shd w:val="clear" w:color="auto" w:fill="auto"/>
          </w:tcPr>
          <w:p w14:paraId="1EB6443D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auto"/>
          </w:tcPr>
          <w:p w14:paraId="51648B69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pct"/>
            <w:shd w:val="clear" w:color="auto" w:fill="auto"/>
          </w:tcPr>
          <w:p w14:paraId="19451E47" w14:textId="77777777" w:rsidR="00D23ACD" w:rsidRPr="003B1922" w:rsidRDefault="00D23ACD" w:rsidP="00F31465">
            <w:pPr>
              <w:pStyle w:val="a4"/>
              <w:ind w:left="284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AF5D2D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965DAB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Исполнитель: ____________________________________________________________</w:t>
      </w:r>
    </w:p>
    <w:p w14:paraId="00942631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>должность, подпись (расшифровка подписи)</w:t>
      </w:r>
    </w:p>
    <w:p w14:paraId="4E89DAB3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997F382" w14:textId="77777777" w:rsidR="00D23ACD" w:rsidRPr="003B1922" w:rsidRDefault="00D23ACD" w:rsidP="00D23ACD">
      <w:pPr>
        <w:pStyle w:val="a4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1922">
        <w:rPr>
          <w:rFonts w:ascii="Times New Roman" w:hAnsi="Times New Roman" w:cs="Times New Roman"/>
          <w:sz w:val="24"/>
          <w:szCs w:val="24"/>
        </w:rPr>
        <w:t xml:space="preserve">Конт. тел. _________________________________ </w:t>
      </w:r>
    </w:p>
    <w:p w14:paraId="756591B9" w14:textId="77777777" w:rsidR="00D23ACD" w:rsidRPr="007C7A45" w:rsidRDefault="00D23ACD" w:rsidP="00D23ACD">
      <w:pPr>
        <w:pStyle w:val="a3"/>
        <w:ind w:left="1080"/>
      </w:pPr>
    </w:p>
    <w:p w14:paraId="54945BB2" w14:textId="77777777" w:rsidR="004D587C" w:rsidRDefault="004D587C"/>
    <w:sectPr w:rsidR="004D587C" w:rsidSect="00BB2BC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dmin" w:date="2023-08-31T16:33:00Z" w:initials="A">
    <w:p w14:paraId="7A37535C" w14:textId="751AFACC" w:rsidR="00F9786B" w:rsidRDefault="00F9786B">
      <w:pPr>
        <w:pStyle w:val="a9"/>
      </w:pPr>
      <w:r>
        <w:rPr>
          <w:rStyle w:val="a8"/>
        </w:rPr>
        <w:annotationRef/>
      </w:r>
      <w:r>
        <w:t>У нас реконструкция и линейные объекты</w:t>
      </w:r>
    </w:p>
  </w:comment>
  <w:comment w:id="1" w:author="Admin" w:date="2023-08-31T16:36:00Z" w:initials="A">
    <w:p w14:paraId="27053D39" w14:textId="6141A9DF" w:rsidR="00F9786B" w:rsidRDefault="00F9786B">
      <w:pPr>
        <w:pStyle w:val="a9"/>
      </w:pPr>
      <w:r>
        <w:rPr>
          <w:rStyle w:val="a8"/>
        </w:rPr>
        <w:annotationRef/>
      </w:r>
      <w:r>
        <w:t xml:space="preserve">Нет необходимости в связи с отсутствием сдачи в </w:t>
      </w:r>
      <w:proofErr w:type="spellStart"/>
      <w:r>
        <w:t>мггт</w:t>
      </w:r>
      <w:proofErr w:type="spellEnd"/>
    </w:p>
  </w:comment>
  <w:comment w:id="2" w:author="Admin" w:date="2023-08-31T16:37:00Z" w:initials="A">
    <w:p w14:paraId="77452EBC" w14:textId="1ADE8E73" w:rsidR="00F9786B" w:rsidRDefault="00F9786B">
      <w:pPr>
        <w:pStyle w:val="a9"/>
      </w:pPr>
      <w:r>
        <w:rPr>
          <w:rStyle w:val="a8"/>
        </w:rPr>
        <w:annotationRef/>
      </w:r>
      <w:proofErr w:type="spellStart"/>
      <w:r>
        <w:t>Нострой</w:t>
      </w:r>
      <w:proofErr w:type="spellEnd"/>
      <w:r>
        <w:t xml:space="preserve"> не обязателен</w:t>
      </w:r>
    </w:p>
  </w:comment>
  <w:comment w:id="3" w:author="Admin" w:date="2023-08-31T16:39:00Z" w:initials="A">
    <w:p w14:paraId="3CE79CFE" w14:textId="1857A476" w:rsidR="00F9786B" w:rsidRDefault="00F9786B">
      <w:pPr>
        <w:pStyle w:val="a9"/>
      </w:pPr>
      <w:r>
        <w:rPr>
          <w:rStyle w:val="a8"/>
        </w:rPr>
        <w:annotationRef/>
      </w:r>
      <w:r>
        <w:t>*** нам требуется геодезист</w:t>
      </w:r>
    </w:p>
  </w:comment>
  <w:comment w:id="4" w:author="Admin" w:date="2023-08-31T16:49:00Z" w:initials="A">
    <w:p w14:paraId="256888C7" w14:textId="72F0B60C" w:rsidR="00D536DC" w:rsidRDefault="00D536DC">
      <w:pPr>
        <w:pStyle w:val="a9"/>
      </w:pPr>
      <w:r>
        <w:rPr>
          <w:rStyle w:val="a8"/>
        </w:rPr>
        <w:annotationRef/>
      </w:r>
      <w:r>
        <w:t xml:space="preserve">С РД-11-02-2006, а также с </w:t>
      </w:r>
      <w:r w:rsidRPr="00D536DC">
        <w:t>прописанными здесь же в подстрочном тексте к данному пункту</w:t>
      </w:r>
    </w:p>
  </w:comment>
  <w:comment w:id="6" w:author="Admin" w:date="2023-08-31T16:48:00Z" w:initials="A">
    <w:p w14:paraId="7211AF87" w14:textId="7C2EAB24" w:rsidR="00D536DC" w:rsidRDefault="00D536DC">
      <w:pPr>
        <w:pStyle w:val="a9"/>
      </w:pPr>
      <w:r>
        <w:rPr>
          <w:rStyle w:val="a8"/>
        </w:rPr>
        <w:annotationRef/>
      </w:r>
      <w:r>
        <w:t>Запрещено согласно РД11-02-2006</w:t>
      </w:r>
    </w:p>
  </w:comment>
  <w:comment w:id="7" w:author="Admin" w:date="2023-08-31T16:50:00Z" w:initials="A">
    <w:p w14:paraId="1784EBB0" w14:textId="74515A60" w:rsidR="00D536DC" w:rsidRDefault="00D536DC">
      <w:pPr>
        <w:pStyle w:val="a9"/>
      </w:pPr>
      <w:r>
        <w:rPr>
          <w:rStyle w:val="a8"/>
        </w:rPr>
        <w:annotationRef/>
      </w:r>
      <w:r w:rsidR="004E4013">
        <w:t xml:space="preserve">Да будет с </w:t>
      </w:r>
      <w:r>
        <w:t>прописью Полного шифра проекта, например 130-23-НВК3/1</w:t>
      </w:r>
    </w:p>
  </w:comment>
  <w:comment w:id="8" w:author="Admin" w:date="2023-08-31T16:51:00Z" w:initials="A">
    <w:p w14:paraId="52BB65AF" w14:textId="7CD43FDB" w:rsidR="00D536DC" w:rsidRDefault="00D536DC">
      <w:pPr>
        <w:pStyle w:val="a9"/>
      </w:pPr>
      <w:r>
        <w:rPr>
          <w:rStyle w:val="a8"/>
        </w:rPr>
        <w:annotationRef/>
      </w:r>
      <w:r>
        <w:t>Отсутствует стадия П</w:t>
      </w:r>
    </w:p>
  </w:comment>
  <w:comment w:id="9" w:author="Admin" w:date="2023-08-31T16:53:00Z" w:initials="A">
    <w:p w14:paraId="7DE5EDC8" w14:textId="77777777" w:rsidR="00571D53" w:rsidRDefault="00571D53">
      <w:pPr>
        <w:pStyle w:val="a9"/>
      </w:pPr>
      <w:r>
        <w:rPr>
          <w:rStyle w:val="a8"/>
        </w:rPr>
        <w:annotationRef/>
      </w:r>
      <w:r>
        <w:t>Срок действия с 27.02.2007 по 27.02.2010</w:t>
      </w:r>
    </w:p>
    <w:p w14:paraId="43631CAE" w14:textId="0E4B681E" w:rsidR="00571D53" w:rsidRDefault="00571D53">
      <w:pPr>
        <w:pStyle w:val="a9"/>
      </w:pPr>
    </w:p>
  </w:comment>
  <w:comment w:id="10" w:author="Admin" w:date="2023-08-31T16:55:00Z" w:initials="A">
    <w:p w14:paraId="78E01C45" w14:textId="463050B7" w:rsidR="00571D53" w:rsidRDefault="00571D53">
      <w:pPr>
        <w:pStyle w:val="a9"/>
      </w:pPr>
      <w:r>
        <w:rPr>
          <w:rStyle w:val="a8"/>
        </w:rPr>
        <w:annotationRef/>
      </w:r>
      <w:r>
        <w:t>Печати организации</w:t>
      </w:r>
    </w:p>
  </w:comment>
  <w:comment w:id="11" w:author="Admin" w:date="2023-08-31T16:57:00Z" w:initials="A">
    <w:p w14:paraId="6F3E45F9" w14:textId="1BCFA5E8" w:rsidR="00571D53" w:rsidRDefault="00571D53">
      <w:pPr>
        <w:pStyle w:val="a9"/>
      </w:pPr>
      <w:r>
        <w:rPr>
          <w:rStyle w:val="a8"/>
        </w:rPr>
        <w:annotationRef/>
      </w:r>
      <w:r>
        <w:t>Нет в нормативных актах</w:t>
      </w:r>
    </w:p>
  </w:comment>
  <w:comment w:id="12" w:author="Admin" w:date="2023-08-31T17:00:00Z" w:initials="A">
    <w:p w14:paraId="485584D5" w14:textId="292182DA" w:rsidR="00571D53" w:rsidRDefault="00571D53">
      <w:pPr>
        <w:pStyle w:val="a9"/>
      </w:pPr>
      <w:r>
        <w:rPr>
          <w:rStyle w:val="a8"/>
        </w:rPr>
        <w:annotationRef/>
      </w:r>
      <w:r>
        <w:t>Согласно договору всего 4 экз. ИД.</w:t>
      </w:r>
    </w:p>
  </w:comment>
  <w:comment w:id="13" w:author="Admin" w:date="2023-08-31T17:03:00Z" w:initials="A">
    <w:p w14:paraId="6AD23DD5" w14:textId="585EC78E" w:rsidR="004E4013" w:rsidRDefault="004E4013">
      <w:pPr>
        <w:pStyle w:val="a9"/>
      </w:pPr>
      <w:r>
        <w:rPr>
          <w:rStyle w:val="a8"/>
        </w:rPr>
        <w:annotationRef/>
      </w:r>
      <w:r>
        <w:t>Предлагаю заменить на передачу оригиналов по завершении объекта строительства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A37535C" w15:done="0"/>
  <w15:commentEx w15:paraId="27053D39" w15:done="0"/>
  <w15:commentEx w15:paraId="77452EBC" w15:done="0"/>
  <w15:commentEx w15:paraId="3CE79CFE" w15:done="0"/>
  <w15:commentEx w15:paraId="256888C7" w15:done="0"/>
  <w15:commentEx w15:paraId="7211AF87" w15:done="0"/>
  <w15:commentEx w15:paraId="1784EBB0" w15:done="0"/>
  <w15:commentEx w15:paraId="52BB65AF" w15:done="0"/>
  <w15:commentEx w15:paraId="43631CAE" w15:done="0"/>
  <w15:commentEx w15:paraId="78E01C45" w15:done="0"/>
  <w15:commentEx w15:paraId="6F3E45F9" w15:done="0"/>
  <w15:commentEx w15:paraId="485584D5" w15:done="0"/>
  <w15:commentEx w15:paraId="6AD23DD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9B3F42" w16cex:dateUtc="2023-08-31T13:33:00Z"/>
  <w16cex:commentExtensible w16cex:durableId="289B400B" w16cex:dateUtc="2023-08-31T13:36:00Z"/>
  <w16cex:commentExtensible w16cex:durableId="289B4059" w16cex:dateUtc="2023-08-31T13:37:00Z"/>
  <w16cex:commentExtensible w16cex:durableId="289B40D8" w16cex:dateUtc="2023-08-31T13:39:00Z"/>
  <w16cex:commentExtensible w16cex:durableId="289B4307" w16cex:dateUtc="2023-08-31T13:49:00Z"/>
  <w16cex:commentExtensible w16cex:durableId="289B42F0" w16cex:dateUtc="2023-08-31T13:48:00Z"/>
  <w16cex:commentExtensible w16cex:durableId="289B4366" w16cex:dateUtc="2023-08-31T13:50:00Z"/>
  <w16cex:commentExtensible w16cex:durableId="289B439D" w16cex:dateUtc="2023-08-31T13:51:00Z"/>
  <w16cex:commentExtensible w16cex:durableId="289B4406" w16cex:dateUtc="2023-08-31T13:53:00Z"/>
  <w16cex:commentExtensible w16cex:durableId="289B4476" w16cex:dateUtc="2023-08-31T13:55:00Z"/>
  <w16cex:commentExtensible w16cex:durableId="289B4501" w16cex:dateUtc="2023-08-31T13:57:00Z"/>
  <w16cex:commentExtensible w16cex:durableId="289B4597" w16cex:dateUtc="2023-08-31T14:00:00Z"/>
  <w16cex:commentExtensible w16cex:durableId="289B4670" w16cex:dateUtc="2023-08-31T14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37535C" w16cid:durableId="289B3F42"/>
  <w16cid:commentId w16cid:paraId="27053D39" w16cid:durableId="289B400B"/>
  <w16cid:commentId w16cid:paraId="77452EBC" w16cid:durableId="289B4059"/>
  <w16cid:commentId w16cid:paraId="3CE79CFE" w16cid:durableId="289B40D8"/>
  <w16cid:commentId w16cid:paraId="256888C7" w16cid:durableId="289B4307"/>
  <w16cid:commentId w16cid:paraId="7211AF87" w16cid:durableId="289B42F0"/>
  <w16cid:commentId w16cid:paraId="1784EBB0" w16cid:durableId="289B4366"/>
  <w16cid:commentId w16cid:paraId="52BB65AF" w16cid:durableId="289B439D"/>
  <w16cid:commentId w16cid:paraId="43631CAE" w16cid:durableId="289B4406"/>
  <w16cid:commentId w16cid:paraId="78E01C45" w16cid:durableId="289B4476"/>
  <w16cid:commentId w16cid:paraId="6F3E45F9" w16cid:durableId="289B4501"/>
  <w16cid:commentId w16cid:paraId="485584D5" w16cid:durableId="289B4597"/>
  <w16cid:commentId w16cid:paraId="6AD23DD5" w16cid:durableId="289B467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7F7F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C83FD8"/>
    <w:multiLevelType w:val="hybridMultilevel"/>
    <w:tmpl w:val="97A288CE"/>
    <w:lvl w:ilvl="0" w:tplc="CCE623D8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5F9126A"/>
    <w:multiLevelType w:val="hybridMultilevel"/>
    <w:tmpl w:val="466C1CA4"/>
    <w:lvl w:ilvl="0" w:tplc="B4B4D4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CB3"/>
    <w:rsid w:val="001212C8"/>
    <w:rsid w:val="001A30F7"/>
    <w:rsid w:val="004D587C"/>
    <w:rsid w:val="004E4013"/>
    <w:rsid w:val="00571D53"/>
    <w:rsid w:val="009F7CB3"/>
    <w:rsid w:val="00D23ACD"/>
    <w:rsid w:val="00D536DC"/>
    <w:rsid w:val="00F9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53F4"/>
  <w15:docId w15:val="{2A024B9C-1B85-4B93-9AB3-89350DD8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ACD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ACD"/>
    <w:pPr>
      <w:ind w:left="720"/>
      <w:contextualSpacing/>
    </w:pPr>
  </w:style>
  <w:style w:type="paragraph" w:styleId="a4">
    <w:name w:val="Body Text Indent"/>
    <w:basedOn w:val="a"/>
    <w:link w:val="a5"/>
    <w:rsid w:val="00D23ACD"/>
    <w:pPr>
      <w:widowControl w:val="0"/>
      <w:spacing w:after="120" w:line="240" w:lineRule="auto"/>
      <w:ind w:left="283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character" w:customStyle="1" w:styleId="a5">
    <w:name w:val="Основной текст с отступом Знак"/>
    <w:basedOn w:val="a0"/>
    <w:link w:val="a4"/>
    <w:rsid w:val="00D23ACD"/>
    <w:rPr>
      <w:rFonts w:ascii="Calibri" w:eastAsia="Calibri" w:hAnsi="Calibri" w:cs="Calibri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D23AC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customStyle="1" w:styleId="a7">
    <w:name w:val="Заголовок Знак"/>
    <w:basedOn w:val="a0"/>
    <w:link w:val="a6"/>
    <w:rsid w:val="00D23AC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F978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978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9786B"/>
    <w:rPr>
      <w:kern w:val="2"/>
      <w:sz w:val="20"/>
      <w:szCs w:val="20"/>
      <w14:ligatures w14:val="standardContextua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978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9786B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Admin</cp:lastModifiedBy>
  <cp:revision>3</cp:revision>
  <dcterms:created xsi:type="dcterms:W3CDTF">2023-08-31T08:33:00Z</dcterms:created>
  <dcterms:modified xsi:type="dcterms:W3CDTF">2023-08-31T14:17:00Z</dcterms:modified>
</cp:coreProperties>
</file>