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18CA6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" behindDoc="1" locked="0" layoutInCell="0" allowOverlap="1" wp14:anchorId="289848EC" wp14:editId="75323C0E">
            <wp:simplePos x="0" y="0"/>
            <wp:positionH relativeFrom="column">
              <wp:posOffset>5463540</wp:posOffset>
            </wp:positionH>
            <wp:positionV relativeFrom="paragraph">
              <wp:posOffset>26035</wp:posOffset>
            </wp:positionV>
            <wp:extent cx="1212215" cy="149161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>ООО "</w:t>
      </w:r>
      <w:proofErr w:type="spellStart"/>
      <w:r>
        <w:rPr>
          <w:rFonts w:ascii="Arial" w:hAnsi="Arial" w:cs="Arial"/>
          <w:sz w:val="20"/>
          <w:szCs w:val="20"/>
        </w:rPr>
        <w:t>Анэп</w:t>
      </w:r>
      <w:proofErr w:type="spellEnd"/>
      <w:r>
        <w:rPr>
          <w:rFonts w:ascii="Arial" w:hAnsi="Arial" w:cs="Arial"/>
          <w:sz w:val="20"/>
          <w:szCs w:val="20"/>
        </w:rPr>
        <w:t>-Металл-Москва"</w:t>
      </w:r>
    </w:p>
    <w:p w14:paraId="159D7B2C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 xml:space="preserve">Адрес: 117342, Г.МОСКВА, </w:t>
      </w:r>
    </w:p>
    <w:p w14:paraId="558B09AB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 xml:space="preserve">ВН.ТЕР.Г. МУНИЦИПАЛЬНЫЙ ОКРУГ КОНЬКОВО, </w:t>
      </w:r>
    </w:p>
    <w:p w14:paraId="51FED849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УЛ БУТЛЕРОВА, Д. 17 , ПОМЕЩ. 295/3</w:t>
      </w:r>
    </w:p>
    <w:p w14:paraId="38BC4954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ИНН: 9728036190</w:t>
      </w:r>
    </w:p>
    <w:p w14:paraId="2A55E911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КПП: </w:t>
      </w:r>
      <w:r>
        <w:rPr>
          <w:rFonts w:ascii="Arial" w:hAnsi="Arial" w:cs="Arial"/>
          <w:spacing w:val="-4"/>
          <w:sz w:val="20"/>
          <w:szCs w:val="20"/>
          <w:shd w:val="clear" w:color="auto" w:fill="FFFFFF"/>
        </w:rPr>
        <w:t>772801001</w:t>
      </w:r>
    </w:p>
    <w:p w14:paraId="3CDB0AF1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Номер счета: </w:t>
      </w:r>
      <w:r>
        <w:rPr>
          <w:rFonts w:ascii="Arial" w:hAnsi="Arial" w:cs="Arial"/>
          <w:spacing w:val="-4"/>
          <w:sz w:val="20"/>
          <w:szCs w:val="20"/>
          <w:shd w:val="clear" w:color="auto" w:fill="FFFFFF"/>
        </w:rPr>
        <w:t>40702810701300027595</w:t>
      </w:r>
    </w:p>
    <w:p w14:paraId="3A3F8A41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Кор. счет: </w:t>
      </w:r>
      <w:r>
        <w:rPr>
          <w:rFonts w:ascii="Arial" w:hAnsi="Arial" w:cs="Arial"/>
          <w:spacing w:val="-4"/>
          <w:sz w:val="20"/>
          <w:szCs w:val="20"/>
          <w:shd w:val="clear" w:color="auto" w:fill="FFFFFF"/>
        </w:rPr>
        <w:t>30101810200000000593</w:t>
      </w:r>
    </w:p>
    <w:p w14:paraId="32A7BD20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БИК: </w:t>
      </w:r>
      <w:r>
        <w:rPr>
          <w:rFonts w:ascii="Arial" w:hAnsi="Arial" w:cs="Arial"/>
          <w:spacing w:val="-4"/>
          <w:sz w:val="20"/>
          <w:szCs w:val="20"/>
        </w:rPr>
        <w:t>044525593</w:t>
      </w:r>
    </w:p>
    <w:p w14:paraId="680F4279" w14:textId="77777777" w:rsidR="00F53C68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Банк: </w:t>
      </w:r>
      <w:r>
        <w:rPr>
          <w:rFonts w:ascii="Arial" w:hAnsi="Arial" w:cs="Arial"/>
          <w:spacing w:val="-4"/>
          <w:sz w:val="20"/>
          <w:szCs w:val="20"/>
        </w:rPr>
        <w:t xml:space="preserve">АО </w:t>
      </w:r>
      <w:r>
        <w:rPr>
          <w:rFonts w:ascii="Arial" w:hAnsi="Arial" w:cs="Arial"/>
          <w:spacing w:val="-4"/>
          <w:sz w:val="20"/>
          <w:szCs w:val="20"/>
        </w:rPr>
        <w:t>"АЛЬФА-БАНК"</w:t>
      </w:r>
    </w:p>
    <w:p w14:paraId="2C761199" w14:textId="77777777" w:rsidR="00F53C68" w:rsidRDefault="00F53C6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8DD4CD" w14:textId="77777777" w:rsidR="00F53C68" w:rsidRDefault="00134F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Покупатель: ООО "ШЕЛЛРОКК"</w:t>
      </w:r>
    </w:p>
    <w:p w14:paraId="04299B7C" w14:textId="77777777" w:rsidR="00F53C68" w:rsidRDefault="00134F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Адрес: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3-Й ДОРОЖНЫЙ ПРОЕЗД, Д. 6, К. 2, КВ. 54, МУНИЦИПАЛЬНЫЙ ОКРУГ ЧЕРТАНОВО ЮЖНОЕ,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Г.Москва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, Россия, 117535</w:t>
      </w:r>
    </w:p>
    <w:p w14:paraId="4B3EA3CF" w14:textId="77777777" w:rsidR="00F53C68" w:rsidRDefault="00134F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ИНН: 9726048866</w:t>
      </w:r>
    </w:p>
    <w:p w14:paraId="3D1F2C25" w14:textId="77777777" w:rsidR="00F53C68" w:rsidRDefault="00134F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КПП: 772601001</w:t>
      </w:r>
    </w:p>
    <w:p w14:paraId="6FED4927" w14:textId="77777777" w:rsidR="00F53C68" w:rsidRDefault="00F53C68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D1C4278" w14:textId="77777777" w:rsidR="00F53C68" w:rsidRDefault="00134F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Счет №АНМ-РДА-136500 от 14.02.2024</w:t>
      </w:r>
    </w:p>
    <w:p w14:paraId="402EE59D" w14:textId="77777777" w:rsidR="00F53C68" w:rsidRDefault="00F53C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2B80CA" w14:textId="77777777" w:rsidR="00F53C68" w:rsidRDefault="00F53C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8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2840"/>
        <w:gridCol w:w="738"/>
        <w:gridCol w:w="918"/>
        <w:gridCol w:w="1156"/>
        <w:gridCol w:w="1156"/>
        <w:gridCol w:w="849"/>
        <w:gridCol w:w="1138"/>
        <w:gridCol w:w="1272"/>
      </w:tblGrid>
      <w:tr w:rsidR="00F53C68" w14:paraId="4F3E7A50" w14:textId="77777777">
        <w:trPr>
          <w:jc w:val="center"/>
        </w:trPr>
        <w:tc>
          <w:tcPr>
            <w:tcW w:w="564" w:type="dxa"/>
            <w:shd w:val="clear" w:color="auto" w:fill="auto"/>
          </w:tcPr>
          <w:p w14:paraId="39F8AD89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840" w:type="dxa"/>
            <w:shd w:val="clear" w:color="auto" w:fill="auto"/>
          </w:tcPr>
          <w:p w14:paraId="142626AE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738" w:type="dxa"/>
            <w:shd w:val="clear" w:color="auto" w:fill="auto"/>
          </w:tcPr>
          <w:p w14:paraId="16A6A6BF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Ед. изм</w:t>
            </w:r>
          </w:p>
        </w:tc>
        <w:tc>
          <w:tcPr>
            <w:tcW w:w="918" w:type="dxa"/>
            <w:shd w:val="clear" w:color="auto" w:fill="auto"/>
          </w:tcPr>
          <w:p w14:paraId="1257B672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56" w:type="dxa"/>
            <w:shd w:val="clear" w:color="auto" w:fill="auto"/>
          </w:tcPr>
          <w:p w14:paraId="49FEEAB6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156" w:type="dxa"/>
            <w:shd w:val="clear" w:color="auto" w:fill="auto"/>
          </w:tcPr>
          <w:p w14:paraId="537F23E7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849" w:type="dxa"/>
            <w:shd w:val="clear" w:color="auto" w:fill="auto"/>
          </w:tcPr>
          <w:p w14:paraId="4F914250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НДС %</w:t>
            </w:r>
          </w:p>
        </w:tc>
        <w:tc>
          <w:tcPr>
            <w:tcW w:w="1138" w:type="dxa"/>
            <w:shd w:val="clear" w:color="auto" w:fill="auto"/>
          </w:tcPr>
          <w:p w14:paraId="12A9D866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Сумма НДС</w:t>
            </w:r>
          </w:p>
        </w:tc>
        <w:tc>
          <w:tcPr>
            <w:tcW w:w="1272" w:type="dxa"/>
            <w:shd w:val="clear" w:color="auto" w:fill="auto"/>
          </w:tcPr>
          <w:p w14:paraId="18DF72A9" w14:textId="77777777" w:rsidR="00F53C68" w:rsidRDefault="00134FB5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Всего с НДС</w:t>
            </w:r>
          </w:p>
        </w:tc>
      </w:tr>
      <w:tr w:rsidR="00F53C68" w:rsidRPr="00620A3F" w14:paraId="513A9262" w14:textId="77777777">
        <w:trPr>
          <w:jc w:val="center"/>
        </w:trPr>
        <w:tc>
          <w:tcPr>
            <w:tcW w:w="564" w:type="dxa"/>
            <w:shd w:val="clear" w:color="auto" w:fill="auto"/>
          </w:tcPr>
          <w:p w14:paraId="2AE71C64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2840" w:type="dxa"/>
            <w:shd w:val="clear" w:color="auto" w:fill="auto"/>
          </w:tcPr>
          <w:p w14:paraId="7F38ED2F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Изолятор ПСПКр-120-3/06-П ГП</w:t>
            </w:r>
          </w:p>
        </w:tc>
        <w:tc>
          <w:tcPr>
            <w:tcW w:w="738" w:type="dxa"/>
            <w:shd w:val="clear" w:color="auto" w:fill="auto"/>
          </w:tcPr>
          <w:p w14:paraId="45F02181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18" w:type="dxa"/>
            <w:shd w:val="clear" w:color="auto" w:fill="auto"/>
          </w:tcPr>
          <w:p w14:paraId="28422E67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14:paraId="0DFAE569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10 800.00</w:t>
            </w:r>
          </w:p>
        </w:tc>
        <w:tc>
          <w:tcPr>
            <w:tcW w:w="1156" w:type="dxa"/>
            <w:shd w:val="clear" w:color="auto" w:fill="auto"/>
          </w:tcPr>
          <w:p w14:paraId="6D3FA543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54 000.00</w:t>
            </w:r>
          </w:p>
        </w:tc>
        <w:tc>
          <w:tcPr>
            <w:tcW w:w="849" w:type="dxa"/>
            <w:shd w:val="clear" w:color="auto" w:fill="auto"/>
          </w:tcPr>
          <w:p w14:paraId="3DB3FD6A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138" w:type="dxa"/>
            <w:shd w:val="clear" w:color="auto" w:fill="auto"/>
          </w:tcPr>
          <w:p w14:paraId="3D0DB1EF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10 800.00</w:t>
            </w:r>
          </w:p>
        </w:tc>
        <w:tc>
          <w:tcPr>
            <w:tcW w:w="1272" w:type="dxa"/>
            <w:shd w:val="clear" w:color="auto" w:fill="auto"/>
          </w:tcPr>
          <w:p w14:paraId="51700347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64 800.00</w:t>
            </w:r>
          </w:p>
        </w:tc>
      </w:tr>
      <w:tr w:rsidR="00F53C68" w:rsidRPr="00620A3F" w14:paraId="37F7EF18" w14:textId="77777777">
        <w:trPr>
          <w:jc w:val="center"/>
        </w:trPr>
        <w:tc>
          <w:tcPr>
            <w:tcW w:w="564" w:type="dxa"/>
            <w:shd w:val="clear" w:color="auto" w:fill="auto"/>
          </w:tcPr>
          <w:p w14:paraId="5C86DE5D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2840" w:type="dxa"/>
            <w:shd w:val="clear" w:color="auto" w:fill="auto"/>
          </w:tcPr>
          <w:p w14:paraId="3D0D9098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Изолятор НСПК-120-3/0,8-Д</w:t>
            </w:r>
          </w:p>
        </w:tc>
        <w:tc>
          <w:tcPr>
            <w:tcW w:w="738" w:type="dxa"/>
            <w:shd w:val="clear" w:color="auto" w:fill="auto"/>
          </w:tcPr>
          <w:p w14:paraId="4C70E5E5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18" w:type="dxa"/>
            <w:shd w:val="clear" w:color="auto" w:fill="auto"/>
          </w:tcPr>
          <w:p w14:paraId="22305165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14:paraId="32AF42F2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11 135.00</w:t>
            </w:r>
          </w:p>
        </w:tc>
        <w:tc>
          <w:tcPr>
            <w:tcW w:w="1156" w:type="dxa"/>
            <w:shd w:val="clear" w:color="auto" w:fill="auto"/>
          </w:tcPr>
          <w:p w14:paraId="08A7FAAF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44 540.00</w:t>
            </w:r>
          </w:p>
        </w:tc>
        <w:tc>
          <w:tcPr>
            <w:tcW w:w="849" w:type="dxa"/>
            <w:shd w:val="clear" w:color="auto" w:fill="auto"/>
          </w:tcPr>
          <w:p w14:paraId="2F48CAF7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138" w:type="dxa"/>
            <w:shd w:val="clear" w:color="auto" w:fill="auto"/>
          </w:tcPr>
          <w:p w14:paraId="169F32D6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8 908.00</w:t>
            </w:r>
          </w:p>
        </w:tc>
        <w:tc>
          <w:tcPr>
            <w:tcW w:w="1272" w:type="dxa"/>
            <w:shd w:val="clear" w:color="auto" w:fill="auto"/>
          </w:tcPr>
          <w:p w14:paraId="746DEBB2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53 448.00</w:t>
            </w:r>
          </w:p>
        </w:tc>
      </w:tr>
      <w:tr w:rsidR="00F53C68" w:rsidRPr="00620A3F" w14:paraId="5FEB0460" w14:textId="77777777">
        <w:trPr>
          <w:jc w:val="center"/>
        </w:trPr>
        <w:tc>
          <w:tcPr>
            <w:tcW w:w="564" w:type="dxa"/>
            <w:shd w:val="clear" w:color="auto" w:fill="auto"/>
          </w:tcPr>
          <w:p w14:paraId="3D9C470F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2840" w:type="dxa"/>
            <w:shd w:val="clear" w:color="auto" w:fill="auto"/>
          </w:tcPr>
          <w:p w14:paraId="2F5ECE09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Изолятор ФСПКр-120-3/0,6-П</w:t>
            </w:r>
          </w:p>
        </w:tc>
        <w:tc>
          <w:tcPr>
            <w:tcW w:w="738" w:type="dxa"/>
            <w:shd w:val="clear" w:color="auto" w:fill="auto"/>
          </w:tcPr>
          <w:p w14:paraId="631302F6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18" w:type="dxa"/>
            <w:shd w:val="clear" w:color="auto" w:fill="auto"/>
          </w:tcPr>
          <w:p w14:paraId="6B659372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14:paraId="32D674D3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18 753.33</w:t>
            </w:r>
          </w:p>
        </w:tc>
        <w:tc>
          <w:tcPr>
            <w:tcW w:w="1156" w:type="dxa"/>
            <w:shd w:val="clear" w:color="auto" w:fill="auto"/>
          </w:tcPr>
          <w:p w14:paraId="684C9898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93 766.67</w:t>
            </w:r>
          </w:p>
        </w:tc>
        <w:tc>
          <w:tcPr>
            <w:tcW w:w="849" w:type="dxa"/>
            <w:shd w:val="clear" w:color="auto" w:fill="auto"/>
          </w:tcPr>
          <w:p w14:paraId="5D86E62B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138" w:type="dxa"/>
            <w:shd w:val="clear" w:color="auto" w:fill="auto"/>
          </w:tcPr>
          <w:p w14:paraId="1B38EF7E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18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 753.33</w:t>
            </w:r>
          </w:p>
        </w:tc>
        <w:tc>
          <w:tcPr>
            <w:tcW w:w="1272" w:type="dxa"/>
            <w:shd w:val="clear" w:color="auto" w:fill="auto"/>
          </w:tcPr>
          <w:p w14:paraId="72486F84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112 520.00</w:t>
            </w:r>
          </w:p>
        </w:tc>
      </w:tr>
      <w:tr w:rsidR="00F53C68" w:rsidRPr="00620A3F" w14:paraId="41E46F88" w14:textId="77777777">
        <w:trPr>
          <w:jc w:val="center"/>
        </w:trPr>
        <w:tc>
          <w:tcPr>
            <w:tcW w:w="7372" w:type="dxa"/>
            <w:gridSpan w:val="6"/>
            <w:shd w:val="clear" w:color="auto" w:fill="auto"/>
          </w:tcPr>
          <w:p w14:paraId="4F0EA067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7F2C7159" w14:textId="77777777" w:rsidR="00F53C68" w:rsidRDefault="00F53C68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38" w:type="dxa"/>
            <w:shd w:val="clear" w:color="auto" w:fill="auto"/>
          </w:tcPr>
          <w:p w14:paraId="67054CAE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38 461.33</w:t>
            </w:r>
          </w:p>
        </w:tc>
        <w:tc>
          <w:tcPr>
            <w:tcW w:w="1272" w:type="dxa"/>
            <w:shd w:val="clear" w:color="auto" w:fill="auto"/>
          </w:tcPr>
          <w:p w14:paraId="515B9809" w14:textId="77777777" w:rsidR="00F53C68" w:rsidRDefault="00134FB5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230 768.00</w:t>
            </w:r>
          </w:p>
        </w:tc>
      </w:tr>
    </w:tbl>
    <w:p w14:paraId="73977B36" w14:textId="77777777" w:rsidR="00F53C68" w:rsidRPr="00134FB5" w:rsidRDefault="00134FB5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Сумма</w:t>
      </w:r>
      <w:r w:rsidRPr="00134FB5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прописью</w:t>
      </w:r>
      <w:r w:rsidRPr="00134FB5">
        <w:rPr>
          <w:rFonts w:ascii="Arial" w:eastAsia="Calibri" w:hAnsi="Arial" w:cs="Arial"/>
          <w:b/>
          <w:bCs/>
          <w:sz w:val="20"/>
          <w:szCs w:val="20"/>
        </w:rPr>
        <w:t xml:space="preserve">: Двести тридцать тысяч семьсот шестьдесят восемь рублей 00 копеек, </w:t>
      </w:r>
      <w:r>
        <w:rPr>
          <w:rFonts w:ascii="Arial" w:eastAsia="Calibri" w:hAnsi="Arial" w:cs="Arial"/>
          <w:b/>
          <w:bCs/>
          <w:sz w:val="20"/>
          <w:szCs w:val="20"/>
        </w:rPr>
        <w:t>в</w:t>
      </w:r>
      <w:r w:rsidRPr="00134FB5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т</w:t>
      </w:r>
      <w:r w:rsidRPr="00134FB5">
        <w:rPr>
          <w:rFonts w:ascii="Arial" w:eastAsia="Calibri" w:hAnsi="Arial" w:cs="Arial"/>
          <w:b/>
          <w:bCs/>
          <w:sz w:val="20"/>
          <w:szCs w:val="20"/>
        </w:rPr>
        <w:t>.</w:t>
      </w:r>
      <w:r>
        <w:rPr>
          <w:rFonts w:ascii="Arial" w:eastAsia="Calibri" w:hAnsi="Arial" w:cs="Arial"/>
          <w:b/>
          <w:bCs/>
          <w:sz w:val="20"/>
          <w:szCs w:val="20"/>
        </w:rPr>
        <w:t>ч</w:t>
      </w:r>
      <w:r w:rsidRPr="00134FB5">
        <w:rPr>
          <w:rFonts w:ascii="Arial" w:eastAsia="Calibri" w:hAnsi="Arial" w:cs="Arial"/>
          <w:b/>
          <w:bCs/>
          <w:sz w:val="20"/>
          <w:szCs w:val="20"/>
        </w:rPr>
        <w:t xml:space="preserve">. </w:t>
      </w:r>
      <w:r>
        <w:rPr>
          <w:rFonts w:ascii="Arial" w:eastAsia="Calibri" w:hAnsi="Arial" w:cs="Arial"/>
          <w:b/>
          <w:bCs/>
          <w:sz w:val="20"/>
          <w:szCs w:val="20"/>
        </w:rPr>
        <w:t>НДС</w:t>
      </w:r>
      <w:r w:rsidRPr="00134FB5">
        <w:rPr>
          <w:rFonts w:ascii="Arial" w:eastAsia="Calibri" w:hAnsi="Arial" w:cs="Arial"/>
          <w:b/>
          <w:bCs/>
          <w:sz w:val="20"/>
          <w:szCs w:val="20"/>
        </w:rPr>
        <w:t xml:space="preserve"> 20% - 38 461.33 руб.</w:t>
      </w:r>
    </w:p>
    <w:p w14:paraId="155EB969" w14:textId="77777777" w:rsidR="00F53C68" w:rsidRPr="00134FB5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0" distR="0" simplePos="0" relativeHeight="3" behindDoc="1" locked="0" layoutInCell="0" allowOverlap="1" wp14:anchorId="2336D960" wp14:editId="0A3E0E1F">
            <wp:simplePos x="0" y="0"/>
            <wp:positionH relativeFrom="column">
              <wp:posOffset>4045585</wp:posOffset>
            </wp:positionH>
            <wp:positionV relativeFrom="paragraph">
              <wp:posOffset>9525</wp:posOffset>
            </wp:positionV>
            <wp:extent cx="906780" cy="6451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0" distR="0" simplePos="0" relativeHeight="4" behindDoc="1" locked="0" layoutInCell="0" allowOverlap="1" wp14:anchorId="09B0715D" wp14:editId="50F9B5CE">
            <wp:simplePos x="0" y="0"/>
            <wp:positionH relativeFrom="column">
              <wp:posOffset>1538605</wp:posOffset>
            </wp:positionH>
            <wp:positionV relativeFrom="paragraph">
              <wp:posOffset>5715</wp:posOffset>
            </wp:positionV>
            <wp:extent cx="906780" cy="645160"/>
            <wp:effectExtent l="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BAF1C" w14:textId="77777777" w:rsidR="00F53C68" w:rsidRPr="00134FB5" w:rsidRDefault="00134F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289560" distB="289560" distL="289560" distR="289560" simplePos="0" relativeHeight="5" behindDoc="1" locked="0" layoutInCell="0" allowOverlap="1" wp14:anchorId="16C08272" wp14:editId="72590463">
                <wp:simplePos x="0" y="0"/>
                <wp:positionH relativeFrom="page">
                  <wp:posOffset>3602990</wp:posOffset>
                </wp:positionH>
                <wp:positionV relativeFrom="paragraph">
                  <wp:posOffset>118110</wp:posOffset>
                </wp:positionV>
                <wp:extent cx="1405890" cy="1405890"/>
                <wp:effectExtent l="289560" t="289560" r="289560" b="289560"/>
                <wp:wrapNone/>
                <wp:docPr id="4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 rot="19092600">
                          <a:off x="0" y="0"/>
                          <a:ext cx="1405800" cy="1405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283.7pt;margin-top:9.3pt;width:110.65pt;height:110.65pt;mso-wrap-style:none;v-text-anchor:middle;rotation:318;mso-position-horizontal-relative:page" wp14:anchorId="6E0ADAE6" type="_x0000_t75">
                <v:imagedata r:id="rId7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14:paraId="6B79A753" w14:textId="77777777" w:rsidR="00F53C68" w:rsidRDefault="00134FB5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Руководитель предприятия 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                       Соболь В.А.</w:t>
      </w:r>
      <w:r>
        <w:rPr>
          <w:rFonts w:ascii="Arial" w:eastAsia="Calibri" w:hAnsi="Arial" w:cs="Arial"/>
          <w:sz w:val="20"/>
          <w:szCs w:val="20"/>
        </w:rPr>
        <w:t xml:space="preserve">         Бухгалтер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                         Соболь В.А.</w:t>
      </w:r>
      <w:r>
        <w:rPr>
          <w:rFonts w:ascii="Arial" w:eastAsia="Calibri" w:hAnsi="Arial" w:cs="Arial"/>
          <w:sz w:val="20"/>
          <w:szCs w:val="20"/>
        </w:rPr>
        <w:t xml:space="preserve">     </w:t>
      </w:r>
    </w:p>
    <w:p w14:paraId="3515198F" w14:textId="77777777" w:rsidR="00F53C68" w:rsidRDefault="00F53C68">
      <w:pPr>
        <w:spacing w:after="0"/>
        <w:rPr>
          <w:rFonts w:ascii="Arial" w:eastAsia="Calibri" w:hAnsi="Arial" w:cs="Arial"/>
          <w:sz w:val="20"/>
          <w:szCs w:val="20"/>
        </w:rPr>
      </w:pPr>
    </w:p>
    <w:p w14:paraId="058246EA" w14:textId="77777777" w:rsidR="00F53C68" w:rsidRDefault="00134FB5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Срок доставки (дней):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E728D1" w14:textId="77777777" w:rsidR="00F53C68" w:rsidRDefault="00F53C68">
      <w:pPr>
        <w:spacing w:after="0"/>
        <w:rPr>
          <w:rFonts w:ascii="Arial" w:eastAsia="Calibri" w:hAnsi="Arial" w:cs="Arial"/>
          <w:sz w:val="20"/>
          <w:szCs w:val="20"/>
        </w:rPr>
      </w:pPr>
    </w:p>
    <w:p w14:paraId="4C15C167" w14:textId="77777777" w:rsidR="00F53C68" w:rsidRDefault="00134F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Дополнение: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79A96069" w14:textId="77777777" w:rsidR="00F53C68" w:rsidRDefault="00F53C68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1E48DBC" w14:textId="77777777" w:rsidR="00F53C68" w:rsidRDefault="00134FB5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ПРИМЕЧАНИЕ:</w:t>
      </w:r>
    </w:p>
    <w:p w14:paraId="681E4D38" w14:textId="77777777" w:rsidR="00F53C68" w:rsidRDefault="00134FB5">
      <w:pPr>
        <w:spacing w:after="0" w:line="240" w:lineRule="auto"/>
        <w:contextualSpacing/>
      </w:pPr>
      <w:r>
        <w:rPr>
          <w:rFonts w:ascii="Arial" w:eastAsia="Calibri" w:hAnsi="Arial" w:cs="Arial"/>
          <w:sz w:val="18"/>
          <w:szCs w:val="18"/>
        </w:rPr>
        <w:t xml:space="preserve">1. Счет действителен к оплате в течении </w:t>
      </w:r>
      <w:r>
        <w:rPr>
          <w:rFonts w:ascii="Arial" w:hAnsi="Arial" w:cs="Arial"/>
          <w:color w:val="000000"/>
          <w:sz w:val="18"/>
          <w:szCs w:val="18"/>
        </w:rPr>
        <w:t>2-х банковских дней</w:t>
      </w:r>
    </w:p>
    <w:p w14:paraId="6D855B25" w14:textId="77777777" w:rsidR="00F53C68" w:rsidRDefault="00134FB5">
      <w:pPr>
        <w:spacing w:after="0" w:line="240" w:lineRule="auto"/>
        <w:contextualSpacing/>
      </w:pPr>
      <w:r>
        <w:rPr>
          <w:rFonts w:ascii="Arial" w:eastAsia="Calibri" w:hAnsi="Arial" w:cs="Arial"/>
          <w:sz w:val="18"/>
          <w:szCs w:val="18"/>
        </w:rPr>
        <w:t>2. Товар отпускается после зачисления денежных средств на р/с Поставщика. При получении</w:t>
      </w:r>
    </w:p>
    <w:p w14:paraId="300699AC" w14:textId="77777777" w:rsidR="00F53C68" w:rsidRDefault="00134FB5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Товара при </w:t>
      </w:r>
      <w:r>
        <w:rPr>
          <w:rFonts w:ascii="Arial" w:eastAsia="Calibri" w:hAnsi="Arial" w:cs="Arial"/>
          <w:sz w:val="18"/>
          <w:szCs w:val="18"/>
        </w:rPr>
        <w:t>себе иметь доверенность.</w:t>
      </w:r>
    </w:p>
    <w:p w14:paraId="08421F73" w14:textId="77777777" w:rsidR="00F53C68" w:rsidRDefault="00134FB5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3. Перед отгрузкой просим согласовать дату и время по телефону с Вашим менеджером</w:t>
      </w:r>
    </w:p>
    <w:p w14:paraId="6BBD2896" w14:textId="77777777" w:rsidR="00F53C68" w:rsidRDefault="00134FB5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4. Отгрузка товара осуществляется механизированным способом и производится только в кузова</w:t>
      </w:r>
    </w:p>
    <w:p w14:paraId="52CAE9F8" w14:textId="77777777" w:rsidR="00F53C68" w:rsidRDefault="00134FB5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автотранспортных средств с открытым верхом</w:t>
      </w:r>
    </w:p>
    <w:p w14:paraId="4D7EA316" w14:textId="77777777" w:rsidR="00F53C68" w:rsidRDefault="00134FB5">
      <w:pPr>
        <w:spacing w:after="0" w:line="240" w:lineRule="auto"/>
        <w:contextualSpacing/>
        <w:jc w:val="both"/>
      </w:pPr>
      <w:r>
        <w:rPr>
          <w:rFonts w:ascii="Arial" w:eastAsia="Calibri" w:hAnsi="Arial" w:cs="Arial"/>
          <w:sz w:val="18"/>
          <w:szCs w:val="18"/>
        </w:rPr>
        <w:t>5. При отгрузке</w:t>
      </w:r>
      <w:r>
        <w:rPr>
          <w:rFonts w:ascii="Arial" w:eastAsia="Calibri" w:hAnsi="Arial" w:cs="Arial"/>
          <w:sz w:val="18"/>
          <w:szCs w:val="18"/>
        </w:rPr>
        <w:t xml:space="preserve"> товара допускается Толеранс по весу/длине +-10%</w:t>
      </w:r>
    </w:p>
    <w:p w14:paraId="0E437496" w14:textId="77777777" w:rsidR="00F53C68" w:rsidRDefault="00134FB5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6. Приемка товара производится по перечню указанных характеристик и параметров товара. Дополнительные требования, параметры, стандарты и технические условия по сравнению с указанными в счете не могут быть пр</w:t>
      </w:r>
      <w:r>
        <w:rPr>
          <w:rFonts w:ascii="Arial" w:eastAsia="Calibri" w:hAnsi="Arial" w:cs="Arial"/>
          <w:sz w:val="18"/>
          <w:szCs w:val="18"/>
        </w:rPr>
        <w:t>едъявлены. Указание в счете общего параметра товара позволяет поставщику предоставить к передаче товар с различными частными и / или нижестоящими параметрами.</w:t>
      </w:r>
    </w:p>
    <w:p w14:paraId="4CDC600E" w14:textId="77777777" w:rsidR="00F53C68" w:rsidRDefault="00134FB5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7. В случае отдельных нарушений условия об ассортименте, количестве товаров или отклонений в каче</w:t>
      </w:r>
      <w:r>
        <w:rPr>
          <w:rFonts w:ascii="Arial" w:eastAsia="Calibri" w:hAnsi="Arial" w:cs="Arial"/>
          <w:sz w:val="18"/>
          <w:szCs w:val="18"/>
        </w:rPr>
        <w:t>стве отдельных товарных позиций, покупатель не вправе отказаться от всех переданных товаров, а обязан принять товар, часть товара, соответствующий (соответствующую) условиям об ассортименте и качестве.</w:t>
      </w:r>
    </w:p>
    <w:p w14:paraId="3D5DD074" w14:textId="77777777" w:rsidR="00F53C68" w:rsidRDefault="00F53C68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</w:p>
    <w:p w14:paraId="5312C409" w14:textId="77777777" w:rsidR="00F53C68" w:rsidRDefault="00F53C68">
      <w:pPr>
        <w:rPr>
          <w:rFonts w:ascii="Arial" w:hAnsi="Arial" w:cs="Arial"/>
          <w:sz w:val="20"/>
          <w:szCs w:val="20"/>
        </w:rPr>
      </w:pPr>
    </w:p>
    <w:p w14:paraId="2B2F1A03" w14:textId="77777777" w:rsidR="00F53C68" w:rsidRDefault="00134FB5">
      <w:pPr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i/>
          <w:sz w:val="20"/>
          <w:szCs w:val="20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i/>
          <w:noProof/>
          <w:sz w:val="20"/>
          <w:szCs w:val="20"/>
          <w:lang w:eastAsia="ru-RU"/>
        </w:rPr>
        <w:drawing>
          <wp:anchor distT="0" distB="0" distL="0" distR="0" simplePos="0" relativeHeight="6" behindDoc="1" locked="0" layoutInCell="0" allowOverlap="1" wp14:anchorId="5C0A33E9" wp14:editId="0E766BDB">
            <wp:simplePos x="0" y="0"/>
            <wp:positionH relativeFrom="margin">
              <wp:posOffset>3227705</wp:posOffset>
            </wp:positionH>
            <wp:positionV relativeFrom="paragraph">
              <wp:posOffset>34290</wp:posOffset>
            </wp:positionV>
            <wp:extent cx="476250" cy="523875"/>
            <wp:effectExtent l="0" t="0" r="0" b="0"/>
            <wp:wrapNone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5A681" w14:textId="77777777" w:rsidR="00F53C68" w:rsidRDefault="00F53C68">
      <w:pPr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i/>
          <w:sz w:val="20"/>
          <w:szCs w:val="20"/>
        </w:rPr>
      </w:pPr>
    </w:p>
    <w:p w14:paraId="78D16C4A" w14:textId="77777777" w:rsidR="00F53C68" w:rsidRDefault="00F53C68">
      <w:pPr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i/>
          <w:sz w:val="20"/>
          <w:szCs w:val="20"/>
        </w:rPr>
      </w:pPr>
    </w:p>
    <w:p w14:paraId="15345363" w14:textId="77777777" w:rsidR="00F53C68" w:rsidRDefault="00F53C68">
      <w:pPr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i/>
          <w:sz w:val="20"/>
          <w:szCs w:val="20"/>
        </w:rPr>
      </w:pPr>
    </w:p>
    <w:p w14:paraId="136FC43A" w14:textId="77777777" w:rsidR="00F53C68" w:rsidRDefault="00F53C68">
      <w:pPr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i/>
          <w:sz w:val="20"/>
          <w:szCs w:val="20"/>
        </w:rPr>
      </w:pPr>
    </w:p>
    <w:p w14:paraId="41C78E95" w14:textId="77777777" w:rsidR="00F53C68" w:rsidRDefault="00F53C68">
      <w:pPr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i/>
          <w:sz w:val="20"/>
          <w:szCs w:val="20"/>
        </w:rPr>
      </w:pPr>
    </w:p>
    <w:p w14:paraId="1FB5B5BC" w14:textId="77777777" w:rsidR="00F53C68" w:rsidRDefault="00F53C68">
      <w:pPr>
        <w:rPr>
          <w:rFonts w:ascii="Arial" w:hAnsi="Arial" w:cs="Arial"/>
          <w:sz w:val="20"/>
          <w:szCs w:val="20"/>
        </w:rPr>
      </w:pPr>
    </w:p>
    <w:p w14:paraId="1909AB57" w14:textId="77777777" w:rsidR="00F53C68" w:rsidRDefault="00F53C68">
      <w:pPr>
        <w:rPr>
          <w:rFonts w:ascii="Arial" w:hAnsi="Arial" w:cs="Arial"/>
          <w:sz w:val="20"/>
          <w:szCs w:val="20"/>
        </w:rPr>
      </w:pPr>
    </w:p>
    <w:p w14:paraId="22FEEB5E" w14:textId="77777777" w:rsidR="00F53C68" w:rsidRDefault="00F53C68"/>
    <w:sectPr w:rsidR="00F53C68">
      <w:pgSz w:w="11906" w:h="16838"/>
      <w:pgMar w:top="567" w:right="567" w:bottom="567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7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68"/>
    <w:rsid w:val="00134FB5"/>
    <w:rsid w:val="00620A3F"/>
    <w:rsid w:val="00F5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0E00"/>
  <w15:docId w15:val="{0DC61FC4-DB55-41C4-B1B5-EE56F4CF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50F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7C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User_38</cp:lastModifiedBy>
  <cp:revision>3</cp:revision>
  <dcterms:created xsi:type="dcterms:W3CDTF">2023-11-03T09:50:00Z</dcterms:created>
  <dcterms:modified xsi:type="dcterms:W3CDTF">2024-02-14T10:50:00Z</dcterms:modified>
  <dc:language>ru-RU</dc:language>
</cp:coreProperties>
</file>