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ДОЛЖНОСТНАЯ ИНСТРУКЦИЯ ПРОРАБА (ПРОИЗВОДИТЕЛЯ РАБОТ)</w:t>
        <w:br/>
        <w:t>(жёсткая версия, корпоративный стандарт)</w:t>
      </w:r>
    </w:p>
    <w:p/>
    <w:p>
      <w:r>
        <w:t>1. ОБЩИЕ ПОЛОЖЕНИЯ</w:t>
      </w:r>
    </w:p>
    <w:p>
      <w:r>
        <w:t>1.1. Прораб является ключевым руководителем строительных работ на объекте и отвечает за фактическое выполнение строительно-монтажных работ.</w:t>
      </w:r>
    </w:p>
    <w:p>
      <w:r>
        <w:t>1.2. Прораб подчиняется начальнику строительства.</w:t>
      </w:r>
    </w:p>
    <w:p>
      <w:r>
        <w:t>1.3. Прораб несёт персональную ответственность за факт выполнения работ вне зависимости от того, кем они выполнялись.</w:t>
      </w:r>
    </w:p>
    <w:p/>
    <w:p>
      <w:r>
        <w:t>2. ЦЕЛЬ ДОЛЖНОСТИ</w:t>
      </w:r>
    </w:p>
    <w:p>
      <w:r>
        <w:t>Обеспечение своевременного, качественного и безопасного выполнения строительно-монтажных работ в полном соответствии с проектной документацией, графиком и корпоративными стандартами компании.</w:t>
      </w:r>
    </w:p>
    <w:p/>
    <w:p>
      <w:r>
        <w:t>3. ФУНКЦИОНАЛЬНЫЕ ОБЯЗАННОСТИ</w:t>
      </w:r>
    </w:p>
    <w:p>
      <w:r>
        <w:t>3.1. Организация производства работ.</w:t>
      </w:r>
    </w:p>
    <w:p>
      <w:r>
        <w:t>3.2. Контроль сроков, объёмов и качества.</w:t>
      </w:r>
    </w:p>
    <w:p>
      <w:r>
        <w:t>3.3. Соблюдение технологии производства работ.</w:t>
      </w:r>
    </w:p>
    <w:p>
      <w:r>
        <w:t>3.4. Обеспечение требований охраны труда и пожарной безопасности.</w:t>
      </w:r>
    </w:p>
    <w:p>
      <w:r>
        <w:t>3.5. Руководство рабочими и субподрядчиками.</w:t>
      </w:r>
    </w:p>
    <w:p/>
    <w:p>
      <w:r>
        <w:t>4. ИСПОЛНИТЕЛЬНАЯ ДОКУМЕНТАЦИЯ</w:t>
      </w:r>
    </w:p>
    <w:p>
      <w:r>
        <w:t>4.1. Ведение общего и специальных журналов работ.</w:t>
      </w:r>
    </w:p>
    <w:p>
      <w:r>
        <w:t>4.2. Инициирование и оформление актов скрытых работ.</w:t>
      </w:r>
    </w:p>
    <w:p>
      <w:r>
        <w:t>4.3. Запрет продолжения скрытых работ без оформленных актов.</w:t>
      </w:r>
    </w:p>
    <w:p>
      <w:r>
        <w:t>4.4. Передача инженеру ПТО фактических данных, замеров, схем и отметок.</w:t>
      </w:r>
    </w:p>
    <w:p>
      <w:r>
        <w:t>4.5. Устранение замечаний Заказчика по ИД.</w:t>
      </w:r>
    </w:p>
    <w:p/>
    <w:p>
      <w:r>
        <w:t>5. ВЗАИМОДЕЙСТВИЕ (RACI)</w:t>
      </w:r>
    </w:p>
    <w:p>
      <w:r>
        <w:t>Прораб — отвечает за ФАКТ выполнения.</w:t>
      </w:r>
    </w:p>
    <w:p>
      <w:r>
        <w:t>Инженер ПТО — за ОФОРМЛЕНИЕ.</w:t>
      </w:r>
    </w:p>
    <w:p>
      <w:r>
        <w:t>Заказчик — за ПРИНЯТИЕ.</w:t>
      </w:r>
    </w:p>
    <w:p/>
    <w:p>
      <w:r>
        <w:t>6. KPI И ПОКАЗАТЕЛИ ЭФФЕКТИВНОСТИ</w:t>
      </w:r>
    </w:p>
    <w:p>
      <w:r>
        <w:t>6.1. Выполнение календарного графика.</w:t>
      </w:r>
    </w:p>
    <w:p>
      <w:r>
        <w:t>6.2. Минимальное количество замечаний Заказчика.</w:t>
      </w:r>
    </w:p>
    <w:p>
      <w:r>
        <w:t>6.3. Отсутствие переделок по вине прораба.</w:t>
      </w:r>
    </w:p>
    <w:p>
      <w:r>
        <w:t>6.4. Своевременное оформление скрытых работ.</w:t>
      </w:r>
    </w:p>
    <w:p/>
    <w:p>
      <w:r>
        <w:t>7. ТИПОВЫЕ ОШИБКИ И НЕДОПУСТИМЫЕ ДЕЙСТВИЯ</w:t>
      </w:r>
    </w:p>
    <w:p>
      <w:r>
        <w:t>7.1. Выполнение работ без актов скрытых работ.</w:t>
      </w:r>
    </w:p>
    <w:p>
      <w:r>
        <w:t>7.2. Закрытие объёмов без факта выполнения.</w:t>
      </w:r>
    </w:p>
    <w:p>
      <w:r>
        <w:t>7.3. Отклонения от проекта без согласования.</w:t>
      </w:r>
    </w:p>
    <w:p/>
    <w:p>
      <w:r>
        <w:t>8. ОТВЕТСТВЕННОСТЬ</w:t>
      </w:r>
    </w:p>
    <w:p>
      <w:r>
        <w:t>Прораб несёт персональную ответственность за фактическое выполнение работ, соответствие проекту, соблюдение сроков и требований безопасности.</w:t>
      </w:r>
    </w:p>
    <w:p/>
    <w:p>
      <w:r>
        <w:t>9. ЗАКЛЮЧИТЕЛЬНЫЕ ПОЛОЖЕНИЯ</w:t>
      </w:r>
    </w:p>
    <w:p>
      <w:r>
        <w:t>Настоящая инструкция обязательна для исполнения.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