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24B2BD61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702EB6">
        <w:rPr>
          <w:rFonts w:ascii="Times New Roman" w:hAnsi="Times New Roman" w:cs="Times New Roman"/>
          <w:color w:val="000000"/>
          <w:sz w:val="23"/>
          <w:szCs w:val="23"/>
          <w:lang w:val="en-US"/>
        </w:rPr>
        <w:t>15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651CAC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5D6E3D43" w:rsidR="00174995" w:rsidRDefault="00150F4F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0F4F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</w:t>
      </w:r>
      <w:r w:rsidR="00EA7FD6">
        <w:rPr>
          <w:rFonts w:ascii="Times New Roman" w:eastAsia="Times New Roman" w:hAnsi="Times New Roman" w:cs="Times New Roman"/>
          <w:color w:val="000000" w:themeColor="text1"/>
          <w:lang w:eastAsia="ru-RU"/>
        </w:rPr>
        <w:t>графике работы в период новогодних праздников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4502CB64" w14:textId="77777777" w:rsidR="00EA7FD6" w:rsidRDefault="00EA7FD6" w:rsidP="00EA7FD6">
      <w:pPr>
        <w:pStyle w:val="ab"/>
        <w:ind w:firstLine="708"/>
      </w:pPr>
      <w:r>
        <w:t>Сообщаем вам о графике работы нашей организации в период новогодних праздников.</w:t>
      </w:r>
    </w:p>
    <w:p w14:paraId="17419B04" w14:textId="77777777" w:rsidR="00EA7FD6" w:rsidRDefault="00EA7FD6" w:rsidP="00EA7FD6">
      <w:pPr>
        <w:pStyle w:val="ab"/>
        <w:ind w:firstLine="708"/>
      </w:pPr>
      <w:r>
        <w:t xml:space="preserve">В соответствии с утверждённым внутренним регламентом, завершение работ в 2025 году предусмотрено </w:t>
      </w:r>
      <w:r>
        <w:rPr>
          <w:rStyle w:val="ae"/>
        </w:rPr>
        <w:t>30 декабря 2025 г.</w:t>
      </w:r>
    </w:p>
    <w:p w14:paraId="4AE49A35" w14:textId="77777777" w:rsidR="00EA7FD6" w:rsidRDefault="00EA7FD6" w:rsidP="00EA7FD6">
      <w:pPr>
        <w:pStyle w:val="ab"/>
        <w:ind w:firstLine="360"/>
      </w:pPr>
      <w:r>
        <w:t>В праздничный период режим работы будет следующим:</w:t>
      </w:r>
    </w:p>
    <w:p w14:paraId="3EFCAE1C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31.12.2025 г.–02.01.2025 г.</w:t>
      </w:r>
      <w:r>
        <w:t xml:space="preserve"> — выходные дни;</w:t>
      </w:r>
    </w:p>
    <w:p w14:paraId="7EB02D41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03.01.2025 г.–06.01.2025 г.</w:t>
      </w:r>
      <w:r>
        <w:t xml:space="preserve"> — рабочие дни;</w:t>
      </w:r>
    </w:p>
    <w:p w14:paraId="47C50296" w14:textId="77777777" w:rsidR="00EA7FD6" w:rsidRDefault="00EA7FD6" w:rsidP="00EA7FD6">
      <w:pPr>
        <w:pStyle w:val="ab"/>
        <w:numPr>
          <w:ilvl w:val="0"/>
          <w:numId w:val="41"/>
        </w:numPr>
      </w:pPr>
      <w:r>
        <w:rPr>
          <w:rStyle w:val="ae"/>
        </w:rPr>
        <w:t>07.01.2025 г.</w:t>
      </w:r>
      <w:r>
        <w:t xml:space="preserve"> — выходной день;</w:t>
      </w:r>
    </w:p>
    <w:p w14:paraId="6C010497" w14:textId="77777777" w:rsidR="00EA7FD6" w:rsidRDefault="00EA7FD6" w:rsidP="00EA7FD6">
      <w:pPr>
        <w:pStyle w:val="ab"/>
        <w:numPr>
          <w:ilvl w:val="0"/>
          <w:numId w:val="41"/>
        </w:numPr>
      </w:pPr>
      <w:r>
        <w:t xml:space="preserve">начиная с </w:t>
      </w:r>
      <w:r>
        <w:rPr>
          <w:rStyle w:val="ae"/>
        </w:rPr>
        <w:t>08.01.2025 г.</w:t>
      </w:r>
      <w:r>
        <w:t xml:space="preserve"> — работа осуществляется в штатном режиме.</w:t>
      </w:r>
    </w:p>
    <w:p w14:paraId="7E19F55C" w14:textId="5C2856DD" w:rsidR="00EA7FD6" w:rsidRDefault="00EA7FD6" w:rsidP="00EA7FD6">
      <w:pPr>
        <w:pStyle w:val="ab"/>
        <w:ind w:firstLine="360"/>
      </w:pPr>
      <w:r>
        <w:t xml:space="preserve">Также сообщаем, что в период с </w:t>
      </w:r>
      <w:r>
        <w:rPr>
          <w:rStyle w:val="ae"/>
        </w:rPr>
        <w:t>03.01.2025 г. по 12.01.2025 г.</w:t>
      </w:r>
      <w:r>
        <w:t xml:space="preserve"> ответственным на строительной площадке назначен </w:t>
      </w:r>
      <w:r>
        <w:rPr>
          <w:rStyle w:val="ae"/>
        </w:rPr>
        <w:t xml:space="preserve">Руководитель строительства — </w:t>
      </w:r>
      <w:proofErr w:type="spellStart"/>
      <w:r>
        <w:rPr>
          <w:rStyle w:val="ae"/>
        </w:rPr>
        <w:t>Княгницкий</w:t>
      </w:r>
      <w:proofErr w:type="spellEnd"/>
      <w:r>
        <w:rPr>
          <w:rStyle w:val="ae"/>
        </w:rPr>
        <w:t xml:space="preserve"> Сергей Александрович</w:t>
      </w:r>
      <w:r>
        <w:t xml:space="preserve">, контактный телефон: </w:t>
      </w:r>
      <w:r>
        <w:rPr>
          <w:rStyle w:val="ae"/>
        </w:rPr>
        <w:t>8-978-853-58-74</w:t>
      </w:r>
      <w:r>
        <w:t>.</w:t>
      </w:r>
    </w:p>
    <w:p w14:paraId="44E6C8D3" w14:textId="77777777" w:rsidR="00EA7FD6" w:rsidRDefault="00EA7FD6" w:rsidP="00EA7FD6">
      <w:pPr>
        <w:pStyle w:val="ab"/>
        <w:ind w:firstLine="360"/>
      </w:pPr>
      <w:r>
        <w:t>Просим учитывать данную информацию при планировании совместных работ и взаимодействия.</w:t>
      </w:r>
    </w:p>
    <w:p w14:paraId="665BC2D3" w14:textId="79464691" w:rsidR="00150F4F" w:rsidRDefault="009E6682" w:rsidP="00150F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14:paraId="3382E8FF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5A5B" w14:textId="77777777" w:rsidR="00E81D44" w:rsidRDefault="00E81D44" w:rsidP="007B1BDB">
      <w:pPr>
        <w:spacing w:after="0" w:line="240" w:lineRule="auto"/>
      </w:pPr>
      <w:r>
        <w:separator/>
      </w:r>
    </w:p>
  </w:endnote>
  <w:endnote w:type="continuationSeparator" w:id="0">
    <w:p w14:paraId="5C7308B9" w14:textId="77777777" w:rsidR="00E81D44" w:rsidRDefault="00E81D44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AD27D" w14:textId="77777777" w:rsidR="00E81D44" w:rsidRDefault="00E81D44" w:rsidP="007B1BDB">
      <w:pPr>
        <w:spacing w:after="0" w:line="240" w:lineRule="auto"/>
      </w:pPr>
      <w:r>
        <w:separator/>
      </w:r>
    </w:p>
  </w:footnote>
  <w:footnote w:type="continuationSeparator" w:id="0">
    <w:p w14:paraId="01354182" w14:textId="77777777" w:rsidR="00E81D44" w:rsidRDefault="00E81D44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8"/>
  </w:num>
  <w:num w:numId="3" w16cid:durableId="127553753">
    <w:abstractNumId w:val="37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4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3"/>
  </w:num>
  <w:num w:numId="10" w16cid:durableId="1127553451">
    <w:abstractNumId w:val="39"/>
  </w:num>
  <w:num w:numId="11" w16cid:durableId="675234197">
    <w:abstractNumId w:val="10"/>
  </w:num>
  <w:num w:numId="12" w16cid:durableId="202062144">
    <w:abstractNumId w:val="36"/>
  </w:num>
  <w:num w:numId="13" w16cid:durableId="891575570">
    <w:abstractNumId w:val="31"/>
  </w:num>
  <w:num w:numId="14" w16cid:durableId="1320305943">
    <w:abstractNumId w:val="23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30"/>
  </w:num>
  <w:num w:numId="20" w16cid:durableId="1569224397">
    <w:abstractNumId w:val="22"/>
  </w:num>
  <w:num w:numId="21" w16cid:durableId="125004496">
    <w:abstractNumId w:val="26"/>
  </w:num>
  <w:num w:numId="22" w16cid:durableId="1033118053">
    <w:abstractNumId w:val="25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1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40"/>
  </w:num>
  <w:num w:numId="32" w16cid:durableId="665396971">
    <w:abstractNumId w:val="27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5"/>
  </w:num>
  <w:num w:numId="36" w16cid:durableId="1903635730">
    <w:abstractNumId w:val="34"/>
  </w:num>
  <w:num w:numId="37" w16cid:durableId="1051075195">
    <w:abstractNumId w:val="9"/>
  </w:num>
  <w:num w:numId="38" w16cid:durableId="204802095">
    <w:abstractNumId w:val="38"/>
  </w:num>
  <w:num w:numId="39" w16cid:durableId="1218971748">
    <w:abstractNumId w:val="32"/>
  </w:num>
  <w:num w:numId="40" w16cid:durableId="1152720854">
    <w:abstractNumId w:val="29"/>
  </w:num>
  <w:num w:numId="41" w16cid:durableId="6024969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E0573"/>
    <w:rsid w:val="006F080E"/>
    <w:rsid w:val="006F2A0E"/>
    <w:rsid w:val="006F3D55"/>
    <w:rsid w:val="006F5241"/>
    <w:rsid w:val="0070040C"/>
    <w:rsid w:val="00702EB6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2025-12-15T11:14:00Z</dcterms:created>
  <dcterms:modified xsi:type="dcterms:W3CDTF">2025-12-15T11:14:00Z</dcterms:modified>
</cp:coreProperties>
</file>