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инженера ПТО</w:t>
      </w:r>
    </w:p>
    <w:p>
      <w:r>
        <w:t>1. Общие положения</w:t>
        <w:br/>
        <w:t>Инженер ПТО отвечает за производственно-техническое сопровождение объекта.</w:t>
      </w:r>
    </w:p>
    <w:p>
      <w:r>
        <w:t>2. Основные обязанности</w:t>
        <w:br/>
        <w:t>- Оформление ИД</w:t>
        <w:br/>
        <w:t>- Подготовка КС-2, КС-3</w:t>
        <w:br/>
        <w:t>- Проверка объемов</w:t>
        <w:br/>
        <w:t>- Техническая переписка</w:t>
      </w:r>
    </w:p>
    <w:p>
      <w:r>
        <w:t>3. Ответственность</w:t>
        <w:br/>
        <w:t>Несет ответственность за корректность документации и объемов.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