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2E" w:rsidRDefault="00BA0A1B">
      <w:pPr>
        <w:spacing w:after="231" w:line="259" w:lineRule="auto"/>
        <w:ind w:left="10" w:right="-10" w:hanging="10"/>
        <w:jc w:val="right"/>
      </w:pPr>
      <w:r>
        <w:t>Приложение 2</w:t>
      </w:r>
    </w:p>
    <w:p w:rsidR="002F202E" w:rsidRDefault="00BA0A1B">
      <w:pPr>
        <w:spacing w:after="307"/>
        <w:ind w:left="1891" w:right="14"/>
      </w:pPr>
      <w:r>
        <w:t>Условия предоставления и раскрытия банковской гарантии</w:t>
      </w:r>
    </w:p>
    <w:p w:rsidR="00755234" w:rsidRDefault="00755234" w:rsidP="00755234">
      <w:pPr>
        <w:numPr>
          <w:ilvl w:val="0"/>
          <w:numId w:val="3"/>
        </w:numPr>
        <w:spacing w:after="71"/>
        <w:ind w:left="0" w:right="14" w:firstLine="709"/>
      </w:pPr>
      <w:r>
        <w:t xml:space="preserve">Банковская гарантия предоставляется подрядчиком в обязательном порядке при стоимости конкурентных процедур на </w:t>
      </w:r>
      <w:proofErr w:type="spellStart"/>
      <w:r>
        <w:t>СМР</w:t>
      </w:r>
      <w:proofErr w:type="spellEnd"/>
      <w:r>
        <w:t xml:space="preserve"> - свыше 30 </w:t>
      </w:r>
      <w:proofErr w:type="spellStart"/>
      <w:r>
        <w:t>млн.руб</w:t>
      </w:r>
      <w:proofErr w:type="spellEnd"/>
      <w:r>
        <w:t>., на ПИР свыше 1 млн. руб. без НДС.</w:t>
      </w:r>
    </w:p>
    <w:p w:rsidR="00755234" w:rsidRDefault="00755234" w:rsidP="00755234">
      <w:pPr>
        <w:numPr>
          <w:ilvl w:val="0"/>
          <w:numId w:val="3"/>
        </w:numPr>
        <w:spacing w:after="71"/>
        <w:ind w:left="0" w:right="14" w:firstLine="709"/>
      </w:pPr>
      <w:r>
        <w:t>Банковская гарантия должна быть выдана банком, входящим в:</w:t>
      </w:r>
    </w:p>
    <w:p w:rsidR="00755234" w:rsidRDefault="00755234" w:rsidP="00755234">
      <w:pPr>
        <w:numPr>
          <w:ilvl w:val="1"/>
          <w:numId w:val="3"/>
        </w:numPr>
        <w:spacing w:after="71"/>
        <w:ind w:left="0" w:right="14" w:firstLine="709"/>
      </w:pPr>
      <w:r w:rsidRPr="00E3279E">
        <w:t>ТОП–</w:t>
      </w:r>
      <w:r>
        <w:t>3</w:t>
      </w:r>
      <w:r w:rsidRPr="00E3279E">
        <w:t>0 крупнейших банков по активам на последнюю отчетную дату</w:t>
      </w:r>
      <w:r>
        <w:t xml:space="preserve">, при стоимости </w:t>
      </w:r>
      <w:r w:rsidRPr="0098448A">
        <w:t xml:space="preserve">- </w:t>
      </w:r>
      <w:r>
        <w:t>от</w:t>
      </w:r>
      <w:r w:rsidRPr="0098448A">
        <w:t xml:space="preserve"> </w:t>
      </w:r>
      <w:r>
        <w:t>10</w:t>
      </w:r>
      <w:r w:rsidRPr="0098448A">
        <w:t xml:space="preserve">0 </w:t>
      </w:r>
      <w:proofErr w:type="spellStart"/>
      <w:r w:rsidRPr="0098448A">
        <w:t>млн.руб</w:t>
      </w:r>
      <w:proofErr w:type="spellEnd"/>
      <w:r w:rsidRPr="0098448A">
        <w:t>.</w:t>
      </w:r>
      <w:r>
        <w:t xml:space="preserve"> до 500 </w:t>
      </w:r>
      <w:proofErr w:type="spellStart"/>
      <w:r>
        <w:t>млн.руб</w:t>
      </w:r>
      <w:proofErr w:type="spellEnd"/>
      <w:r>
        <w:t>.</w:t>
      </w:r>
      <w:r w:rsidRPr="0098448A">
        <w:t>,</w:t>
      </w:r>
      <w:r>
        <w:t xml:space="preserve"> </w:t>
      </w:r>
      <w:r w:rsidRPr="0098448A">
        <w:t>без НДС</w:t>
      </w:r>
      <w:r>
        <w:t>;</w:t>
      </w:r>
    </w:p>
    <w:p w:rsidR="00755234" w:rsidRDefault="00755234" w:rsidP="00755234">
      <w:pPr>
        <w:numPr>
          <w:ilvl w:val="1"/>
          <w:numId w:val="3"/>
        </w:numPr>
        <w:spacing w:after="71"/>
        <w:ind w:left="0" w:right="14" w:firstLine="709"/>
      </w:pPr>
      <w:r>
        <w:t xml:space="preserve">Перечень системно значимых банков при стоимости </w:t>
      </w:r>
      <w:r w:rsidRPr="0098448A">
        <w:t xml:space="preserve">- свыше </w:t>
      </w:r>
      <w:r>
        <w:t>50</w:t>
      </w:r>
      <w:r w:rsidRPr="0098448A">
        <w:t xml:space="preserve">0 </w:t>
      </w:r>
      <w:proofErr w:type="spellStart"/>
      <w:r w:rsidRPr="0098448A">
        <w:t>млн.руб</w:t>
      </w:r>
      <w:proofErr w:type="spellEnd"/>
      <w:r w:rsidRPr="0098448A">
        <w:t>.,</w:t>
      </w:r>
      <w:r>
        <w:t xml:space="preserve"> </w:t>
      </w:r>
      <w:r w:rsidRPr="0098448A">
        <w:t>без НДС</w:t>
      </w:r>
      <w:r>
        <w:t>.</w:t>
      </w:r>
      <w:bookmarkStart w:id="0" w:name="_GoBack"/>
      <w:bookmarkEnd w:id="0"/>
    </w:p>
    <w:p w:rsidR="002F202E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Подрядчик до перечисления Заказчиком аванса обязан предоставить Заказчику безусловную и безотзывную банковскую гарантию в обеспечение возврата аванса на сумму авансового платежа, предусмотренного Договором.</w:t>
      </w:r>
    </w:p>
    <w:p w:rsidR="002F202E" w:rsidRDefault="00BA0A1B" w:rsidP="00BA0A1B">
      <w:pPr>
        <w:numPr>
          <w:ilvl w:val="0"/>
          <w:numId w:val="3"/>
        </w:numPr>
        <w:ind w:left="0" w:right="14" w:firstLine="709"/>
      </w:pPr>
      <w:r>
        <w:t>Банковская гарантия, которую Подрядчик обязан передать Заказчику в соответствии с Договором, выпускается по форме, предусмотренной банком и согласованной Сторонами, и должна удовлетворять следующим критериям:</w:t>
      </w:r>
    </w:p>
    <w:p w:rsidR="002F202E" w:rsidRDefault="00BA0A1B" w:rsidP="00BA0A1B">
      <w:pPr>
        <w:ind w:left="0" w:right="14" w:firstLine="709"/>
      </w:pPr>
      <w:r>
        <w:t>З. Банковская гарантия должна быть безотзывной, содержать указание на Договор, возврат Авансового платежа, по которому она является обеспечением, путем указания номера, даты, сторон Договора и описания предмета Договора.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Срок действия банковской гарантии должен начинаться до планируемой даты перечисления авансового платежа и заканчиваться не ранее даты, наступающей через 2 (два) месяца после подписания Сторонами акта выполненных работ (по форме КС-11) и товарной накладной (по форме ТОРГ-12); при этом в тексте Банковской гарантии должна быть указана соответствующая дата, определенная Сторонами.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выдается на сумму авансового платежа, указанного в Договоре.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Текст банковской гарантии должен быть согласован с Заказчиком в письменной форме. Расходы по выпуску и обслуживанию банковской гарантии несет Подрядчик.</w:t>
      </w:r>
    </w:p>
    <w:p w:rsidR="002F202E" w:rsidRDefault="00BA0A1B" w:rsidP="00BA0A1B">
      <w:pPr>
        <w:numPr>
          <w:ilvl w:val="0"/>
          <w:numId w:val="4"/>
        </w:numPr>
        <w:spacing w:after="64"/>
        <w:ind w:left="0" w:right="14" w:firstLine="709"/>
      </w:pPr>
      <w:r>
        <w:t>Банковская гарантия должна содержать указание на согласие банка (гаранта) с тем, что внесение изменений и дополнений в Договор не освобождает его от обязательств по соответствующей безотзывной банковской гарантии.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Банковская гарантия должна содержать обязанность гаранта уплатить Заказчику неустойку в размере 0,1 % денежной суммы, подлежащей уплате, за каждый день просрочки;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 Заказчика. Расходы, возникающие в связи с перечислением денежных средств гарантом по банковской гарантии, несет гарант.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Проект банковской гарантии должен быть предоставлен Подрядчиком на согласование Заказчику не позднее чем за 10 (десять) рабочих дней до даты планируемого перечисления соответствующего авансового платежа, в обеспечение возврата которого выдана банковская гарантия.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 xml:space="preserve">Оригинал согласованной банковской гарантии вместе с документами, подтверждающими ее выдачу в соответствии с применимым законодательством и </w:t>
      </w:r>
      <w:r>
        <w:lastRenderedPageBreak/>
        <w:t>учредительными документами банка (гаранта), должен быть предоставлен Подрядчиком Заказчику не позднее чем, за 5 (пять) рабочих дней до планируемой даты перечисления соответствующего Авансового платежа.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выявления факта недействительности предоставленного обеспечения исполнения Договора, Заказчик вправе в одностороннем внесудебном порядке расторгнуть Договор.</w:t>
      </w:r>
    </w:p>
    <w:p w:rsidR="00BA0A1B" w:rsidRDefault="00BA0A1B" w:rsidP="00BA0A1B">
      <w:pPr>
        <w:ind w:left="734" w:right="14" w:firstLine="0"/>
      </w:pPr>
    </w:p>
    <w:sectPr w:rsidR="00BA0A1B">
      <w:type w:val="continuous"/>
      <w:pgSz w:w="11904" w:h="16834"/>
      <w:pgMar w:top="1114" w:right="845" w:bottom="1282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6B5"/>
    <w:multiLevelType w:val="hybridMultilevel"/>
    <w:tmpl w:val="A17CBCD8"/>
    <w:lvl w:ilvl="0" w:tplc="2A7AFA96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5ABBE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84A3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9823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CCF0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88B73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8E498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6678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C0A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4B39"/>
    <w:multiLevelType w:val="hybridMultilevel"/>
    <w:tmpl w:val="0BE01342"/>
    <w:lvl w:ilvl="0" w:tplc="3D065CDC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1E6AB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72FD8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BC393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16922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08631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4641C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E1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A4610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819EC"/>
    <w:multiLevelType w:val="hybridMultilevel"/>
    <w:tmpl w:val="470C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03BCC"/>
    <w:multiLevelType w:val="hybridMultilevel"/>
    <w:tmpl w:val="90EE82A6"/>
    <w:lvl w:ilvl="0" w:tplc="8C0AE728">
      <w:start w:val="4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E369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6AB3E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D6C1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C8088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82B3E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6C9B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84863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70369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E1F24"/>
    <w:multiLevelType w:val="hybridMultilevel"/>
    <w:tmpl w:val="B504F1F4"/>
    <w:lvl w:ilvl="0" w:tplc="BA86250E">
      <w:start w:val="4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425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AFA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A73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22A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AABF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4E36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6497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C22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2E"/>
    <w:rsid w:val="002F202E"/>
    <w:rsid w:val="00755234"/>
    <w:rsid w:val="008E2895"/>
    <w:rsid w:val="00BA0A1B"/>
    <w:rsid w:val="00D03F17"/>
    <w:rsid w:val="00E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15B9A"/>
  <w15:docId w15:val="{7C421163-20B0-4F25-8DB8-79D5B4C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5" w:line="260" w:lineRule="auto"/>
      <w:ind w:left="631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96"/>
      <w:ind w:right="134"/>
      <w:jc w:val="right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a3">
    <w:name w:val="List Paragraph"/>
    <w:basedOn w:val="a"/>
    <w:uiPriority w:val="34"/>
    <w:qFormat/>
    <w:rsid w:val="00BA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Снеговской Юрий Александрович</dc:creator>
  <cp:keywords/>
  <cp:lastModifiedBy>Снеговской Юрий Александрович</cp:lastModifiedBy>
  <cp:revision>4</cp:revision>
  <dcterms:created xsi:type="dcterms:W3CDTF">2025-07-17T14:54:00Z</dcterms:created>
  <dcterms:modified xsi:type="dcterms:W3CDTF">2026-04-03T12:47:00Z</dcterms:modified>
</cp:coreProperties>
</file>