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751E7" w14:textId="77777777" w:rsidR="005B0547" w:rsidRPr="002F6FB2" w:rsidRDefault="005B0547" w:rsidP="005B05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6F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проверки</w:t>
      </w:r>
    </w:p>
    <w:p w14:paraId="41ADDC97" w14:textId="77777777" w:rsidR="005B0547" w:rsidRPr="005B0547" w:rsidRDefault="005B0547" w:rsidP="005B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Проверил обе спецификации как </w:t>
      </w:r>
      <w:r w:rsidRPr="005B0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замену проектного решения EAE на альтернативную систему KLM-S с аппаратурой CHINT</w:t>
      </w: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F4663F" w14:textId="77777777" w:rsidR="005B0547" w:rsidRPr="005B0547" w:rsidRDefault="005B0547" w:rsidP="005B054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B054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Общий вывод</w:t>
      </w:r>
    </w:p>
    <w:p w14:paraId="4C034D1D" w14:textId="77777777" w:rsidR="005B0547" w:rsidRPr="005B0547" w:rsidRDefault="005B0547" w:rsidP="005B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количеству основных трассовых элементов и стандартным длинам альтернативная спецификация в целом воспроизводит проектную.</w:t>
      </w: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Совпадают:</w:t>
      </w:r>
    </w:p>
    <w:p w14:paraId="35B21D4A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номинал </w:t>
      </w:r>
      <w:proofErr w:type="spellStart"/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шинопровода</w:t>
      </w:r>
      <w:proofErr w:type="spellEnd"/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2000 А; </w:t>
      </w:r>
    </w:p>
    <w:p w14:paraId="0D1A6BDD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 защиты — IP55; </w:t>
      </w:r>
    </w:p>
    <w:p w14:paraId="49A8B7CE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длины стандартных прямых секций по каждой линии; </w:t>
      </w:r>
    </w:p>
    <w:p w14:paraId="68A02E5A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ответвительных</w:t>
      </w:r>
      <w:proofErr w:type="spellEnd"/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коробок 630 А; </w:t>
      </w:r>
    </w:p>
    <w:p w14:paraId="641F2EB3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автоматов 630 А; </w:t>
      </w:r>
    </w:p>
    <w:p w14:paraId="1B4F7A79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компенсационных секций; </w:t>
      </w:r>
    </w:p>
    <w:p w14:paraId="531A2795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</w:t>
      </w:r>
      <w:proofErr w:type="spellStart"/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фазоперекидок</w:t>
      </w:r>
      <w:proofErr w:type="spellEnd"/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2D6D5EBD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вводных/выводных и терминальных секций; </w:t>
      </w:r>
    </w:p>
    <w:p w14:paraId="57D849CE" w14:textId="77777777" w:rsidR="005B0547" w:rsidRPr="005B0547" w:rsidRDefault="005B0547" w:rsidP="005B054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тройников и поворотов в целом. </w:t>
      </w:r>
    </w:p>
    <w:p w14:paraId="1F94592D" w14:textId="77777777" w:rsidR="005B0547" w:rsidRPr="005B0547" w:rsidRDefault="005B0547" w:rsidP="005B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r w:rsidRPr="005B05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согласовывать замену в текущем виде преждевременно</w:t>
      </w: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двум главным причинам:</w:t>
      </w:r>
    </w:p>
    <w:p w14:paraId="192DD80F" w14:textId="77777777" w:rsidR="005B0547" w:rsidRPr="005B0547" w:rsidRDefault="005B0547" w:rsidP="005B05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альтернативной спецификации у нестандартных секций указаны только диапазоны длины, а не фактические размеры. </w:t>
      </w:r>
    </w:p>
    <w:p w14:paraId="0EC68095" w14:textId="77777777" w:rsidR="005B0547" w:rsidRPr="005B0547" w:rsidRDefault="005B0547" w:rsidP="005B054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Проектные рубильники ABB имеют моторный привод и дополнительные контакты, а альтернативные CHINT указаны только с выносной ручкой. </w:t>
      </w:r>
    </w:p>
    <w:p w14:paraId="703F9264" w14:textId="77777777" w:rsidR="005B0547" w:rsidRPr="005B0547" w:rsidRDefault="005B0547" w:rsidP="005B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спецификация предусматривает EAE KXA 2000 А, 4W, IP55, автоматы А3792К-630А и рубильники ABB с моторным приводом. Альтернативная спецификация предусматривает алюминиевый KLM-S 2000 А, 4P, IP55, автоматы CHINT NM8N-800C 630 А, 36 кА и выключатели-разъединители CHINT NH40-2000/3W</w:t>
      </w:r>
    </w:p>
    <w:p w14:paraId="1428F89C" w14:textId="77777777" w:rsidR="005B0547" w:rsidRPr="005B0547" w:rsidRDefault="005B0547" w:rsidP="005B054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B05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Нестандартные секции</w:t>
      </w:r>
    </w:p>
    <w:p w14:paraId="02D63046" w14:textId="77777777" w:rsidR="005B0547" w:rsidRPr="005B0547" w:rsidRDefault="005B0547" w:rsidP="005B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приведены точные длины каждой секции, например 2,35 м, 1,95 м, 1,50 м, 1,40 м и т. д. В альтернативе те же позиции заменены условными группами:</w:t>
      </w:r>
    </w:p>
    <w:p w14:paraId="6E06985C" w14:textId="77777777" w:rsidR="005B0547" w:rsidRPr="005B0547" w:rsidRDefault="005B0547" w:rsidP="005B0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S1 — от 500 до 999 мм; </w:t>
      </w:r>
    </w:p>
    <w:p w14:paraId="0E1004B4" w14:textId="77777777" w:rsidR="005B0547" w:rsidRPr="005B0547" w:rsidRDefault="005B0547" w:rsidP="005B0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S2 — от 1000 до 1999 мм; </w:t>
      </w:r>
    </w:p>
    <w:p w14:paraId="17911A93" w14:textId="77777777" w:rsidR="005B0547" w:rsidRPr="005B0547" w:rsidRDefault="005B0547" w:rsidP="005B054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S3 — от 2000 до 2999 мм. </w:t>
      </w:r>
    </w:p>
    <w:p w14:paraId="34B5412F" w14:textId="77777777" w:rsidR="005B0547" w:rsidRPr="005B0547" w:rsidRDefault="005B0547" w:rsidP="005B0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05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для ШМ-1/1 проект содержит точные размеры нестандартных участков общей длиной около 15,98 м, тогда как в альтернативе указано только шесть секций S2 и три секции S3. Формально требуемая проектная длина попадает в возможный диапазон этих секций, но проверить фактическую геометрию по такой спецификации невозможно.</w:t>
      </w:r>
    </w:p>
    <w:p w14:paraId="35D1AE1E" w14:textId="77777777" w:rsidR="00152F38" w:rsidRPr="00152F38" w:rsidRDefault="00152F38" w:rsidP="00152F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Критические условия согласования:</w:t>
      </w:r>
    </w:p>
    <w:p w14:paraId="48117D0E" w14:textId="77777777" w:rsidR="00152F38" w:rsidRPr="00152F38" w:rsidRDefault="00152F38" w:rsidP="00152F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Выдать точные размеры всех нестандартных секций. </w:t>
      </w:r>
    </w:p>
    <w:p w14:paraId="61F758DA" w14:textId="77777777" w:rsidR="00152F38" w:rsidRPr="00152F38" w:rsidRDefault="00152F38" w:rsidP="00152F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Устранить или объяснить расхождения ШМ-13/1 и ШМ-16/1. </w:t>
      </w:r>
    </w:p>
    <w:p w14:paraId="69188A12" w14:textId="77777777" w:rsidR="00152F38" w:rsidRPr="00152F38" w:rsidRDefault="00152F38" w:rsidP="00152F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Добавить моторные приводы и вспомогательные контакты к аппаратам 2000 А. </w:t>
      </w:r>
    </w:p>
    <w:p w14:paraId="2E39D21F" w14:textId="7B3EBF0F" w:rsidR="00152F38" w:rsidRDefault="00152F38" w:rsidP="00152F3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Подтвердить защитные характеристики NM8N-800C и уставки, эквивалентные проектным А3792К. </w:t>
      </w:r>
    </w:p>
    <w:p w14:paraId="5DFEA470" w14:textId="61FAB578" w:rsidR="00152F38" w:rsidRPr="00152F38" w:rsidRDefault="00152F38" w:rsidP="00152F3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</w:t>
      </w: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паспорт CHINT NM8N-800C M 630 А. </w:t>
      </w:r>
    </w:p>
    <w:p w14:paraId="0CF73841" w14:textId="0DB50EF4" w:rsidR="00152F38" w:rsidRPr="00152F38" w:rsidRDefault="00152F38" w:rsidP="00152F3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 </w:t>
      </w: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Указать для NM8N-800C: </w:t>
      </w:r>
    </w:p>
    <w:p w14:paraId="0335C7BF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>Icu</w:t>
      </w:r>
      <w:proofErr w:type="spellEnd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13C8B5B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>Ics</w:t>
      </w:r>
      <w:proofErr w:type="spellEnd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ABAF8E7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напряжение; </w:t>
      </w:r>
    </w:p>
    <w:p w14:paraId="01EB9468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расцепителя; </w:t>
      </w:r>
    </w:p>
    <w:p w14:paraId="45A90F21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диапазон регулирования </w:t>
      </w:r>
      <w:proofErr w:type="spellStart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>Ir</w:t>
      </w:r>
      <w:proofErr w:type="spellEnd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1B64B6C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диапазон или значение </w:t>
      </w:r>
      <w:proofErr w:type="spellStart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>Im</w:t>
      </w:r>
      <w:proofErr w:type="spellEnd"/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49781DF7" w14:textId="77777777" w:rsidR="00152F38" w:rsidRPr="00152F38" w:rsidRDefault="00152F38" w:rsidP="00152F3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выдержку времени; </w:t>
      </w:r>
    </w:p>
    <w:p w14:paraId="405C5CED" w14:textId="77777777" w:rsidR="002F6FB2" w:rsidRDefault="00152F38" w:rsidP="002F6F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F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селективной настройки.</w:t>
      </w:r>
    </w:p>
    <w:p w14:paraId="3DA03822" w14:textId="03F5A567" w:rsidR="00152F38" w:rsidRPr="002F6FB2" w:rsidRDefault="00152F38" w:rsidP="002F6FB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FB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2F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6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Подтвердить электрические характеристики </w:t>
      </w:r>
      <w:proofErr w:type="spellStart"/>
      <w:r w:rsidRPr="002F6FB2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шинопровода</w:t>
      </w:r>
      <w:proofErr w:type="spellEnd"/>
      <w:r w:rsidRPr="002F6FB2">
        <w:rPr>
          <w:rFonts w:ascii="Times New Roman" w:eastAsia="Times New Roman" w:hAnsi="Times New Roman" w:cs="Times New Roman"/>
          <w:sz w:val="24"/>
          <w:szCs w:val="24"/>
          <w:lang w:eastAsia="ru-RU"/>
        </w:rPr>
        <w:t>: токи КЗ, нейтраль, PE, потери напряжения и температурный режим.</w:t>
      </w:r>
    </w:p>
    <w:p w14:paraId="23AA426E" w14:textId="77777777" w:rsidR="00C52888" w:rsidRDefault="00C52888"/>
    <w:sectPr w:rsidR="00C5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B6075"/>
    <w:multiLevelType w:val="multilevel"/>
    <w:tmpl w:val="85F0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4128B"/>
    <w:multiLevelType w:val="multilevel"/>
    <w:tmpl w:val="3A6A7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ED3064"/>
    <w:multiLevelType w:val="multilevel"/>
    <w:tmpl w:val="66B0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23B9B"/>
    <w:multiLevelType w:val="multilevel"/>
    <w:tmpl w:val="DA0A2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9E7A81"/>
    <w:multiLevelType w:val="multilevel"/>
    <w:tmpl w:val="F4807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FE6819"/>
    <w:multiLevelType w:val="multilevel"/>
    <w:tmpl w:val="A300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47"/>
    <w:rsid w:val="00152F38"/>
    <w:rsid w:val="002F6FB2"/>
    <w:rsid w:val="005B0547"/>
    <w:rsid w:val="0061067E"/>
    <w:rsid w:val="006323DC"/>
    <w:rsid w:val="00C52888"/>
    <w:rsid w:val="00DF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C7F4"/>
  <w15:chartTrackingRefBased/>
  <w15:docId w15:val="{9C8215A3-420C-4520-B1D0-47703412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1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2026-07-13T08:43:00Z</dcterms:created>
  <dcterms:modified xsi:type="dcterms:W3CDTF">2026-07-13T09:51:00Z</dcterms:modified>
</cp:coreProperties>
</file>