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51F88FC2" w:rsidR="00CF2E0B" w:rsidRPr="003E4EB0" w:rsidRDefault="00594371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C0132">
        <w:rPr>
          <w:rFonts w:asciiTheme="minorHAnsi" w:hAnsiTheme="minorHAnsi" w:cstheme="minorHAnsi"/>
          <w:i w:val="0"/>
          <w:sz w:val="24"/>
          <w:szCs w:val="24"/>
        </w:rPr>
        <w:t>8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>. Опыт аналогичных работ</w:t>
      </w:r>
      <w:r w:rsidR="00CF2E0B"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 xml:space="preserve">В </w:t>
      </w:r>
      <w:r w:rsidR="00F24D61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11159B04" w14:textId="0695229B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Наименование </w:t>
      </w:r>
      <w:r w:rsidR="00B07E49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04E89437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Предмет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</w:t>
      </w:r>
    </w:p>
    <w:p w14:paraId="698AB873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3E4EB0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96925DE" w:rsidR="00CF2E0B" w:rsidRPr="003E4EB0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</w:p>
        </w:tc>
        <w:tc>
          <w:tcPr>
            <w:tcW w:w="7087" w:type="dxa"/>
          </w:tcPr>
          <w:p w14:paraId="01FFF2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C00F85" w:rsidRPr="003E4EB0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332F984E" w:rsidR="00CF2E0B" w:rsidRPr="00D32007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14:paraId="4A886995" w14:textId="290532A5" w:rsidR="00CF2E0B" w:rsidRPr="003E4EB0" w:rsidRDefault="007E428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1,5 млрд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C00F85" w:rsidRPr="003E4EB0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5218D524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5B16B13E" w14:textId="1ECBFED6" w:rsidR="00CF2E0B" w:rsidRPr="003E4EB0" w:rsidRDefault="007E428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 млрд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  <w:tr w:rsidR="00C00F85" w:rsidRPr="003E4EB0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D123D0A" w:rsidR="00CF2E0B" w:rsidRPr="003E4EB0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</w:t>
            </w:r>
            <w:r w:rsidR="00594079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7087" w:type="dxa"/>
          </w:tcPr>
          <w:p w14:paraId="49CEE093" w14:textId="64F1EFB4" w:rsidR="00CF2E0B" w:rsidRPr="003E4EB0" w:rsidRDefault="007E4283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Более 3,5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млрд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руб</w:t>
            </w:r>
            <w:proofErr w:type="spellEnd"/>
          </w:p>
        </w:tc>
      </w:tr>
    </w:tbl>
    <w:p w14:paraId="70AB5393" w14:textId="62514617" w:rsidR="00CF2E0B" w:rsidRDefault="007148D6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(реконструкция цехов / строительство нового не менее 5 </w:t>
      </w:r>
      <w:proofErr w:type="spell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тыс</w:t>
      </w:r>
      <w:proofErr w:type="spell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proofErr w:type="gramStart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кв.м</w:t>
      </w:r>
      <w:proofErr w:type="spellEnd"/>
      <w:proofErr w:type="gramEnd"/>
      <w:r w:rsidR="007F0A9C" w:rsidRPr="007F0A9C">
        <w:rPr>
          <w:rFonts w:asciiTheme="minorHAnsi" w:hAnsiTheme="minorHAnsi" w:cstheme="minorHAnsi"/>
          <w:color w:val="auto"/>
          <w:sz w:val="24"/>
          <w:szCs w:val="24"/>
        </w:rPr>
        <w:t>)</w:t>
      </w:r>
    </w:p>
    <w:p w14:paraId="62FAD312" w14:textId="4B8036E6" w:rsidR="00902562" w:rsidRPr="00902562" w:rsidRDefault="00902562" w:rsidP="00902562">
      <w:pPr>
        <w:rPr>
          <w:lang w:eastAsia="ru-RU"/>
        </w:rPr>
      </w:pPr>
    </w:p>
    <w:p w14:paraId="10C6FBD6" w14:textId="3CB7F1E5" w:rsidR="00902562" w:rsidRPr="00902562" w:rsidRDefault="00902562" w:rsidP="00902562">
      <w:pPr>
        <w:rPr>
          <w:lang w:eastAsia="ru-RU"/>
        </w:rPr>
      </w:pPr>
    </w:p>
    <w:p w14:paraId="77C7BE06" w14:textId="44D1D23B" w:rsidR="00902562" w:rsidRPr="00902562" w:rsidRDefault="00902562" w:rsidP="00902562">
      <w:pPr>
        <w:rPr>
          <w:lang w:eastAsia="ru-RU"/>
        </w:rPr>
      </w:pPr>
    </w:p>
    <w:p w14:paraId="407B0A8F" w14:textId="4B50E3B8" w:rsidR="00902562" w:rsidRDefault="00902562" w:rsidP="00902562">
      <w:pPr>
        <w:rPr>
          <w:rFonts w:eastAsiaTheme="majorEastAsia" w:cstheme="minorHAnsi"/>
          <w:b/>
          <w:spacing w:val="5"/>
          <w:sz w:val="24"/>
          <w:szCs w:val="24"/>
          <w:lang w:eastAsia="ru-RU"/>
        </w:rPr>
      </w:pPr>
    </w:p>
    <w:p w14:paraId="793CE687" w14:textId="77777777" w:rsidR="00902562" w:rsidRPr="00902562" w:rsidRDefault="00902562" w:rsidP="00902562">
      <w:pPr>
        <w:jc w:val="right"/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C00F85" w:rsidRPr="003E4EB0" w14:paraId="75D904BF" w14:textId="77777777" w:rsidTr="00902562">
        <w:tc>
          <w:tcPr>
            <w:tcW w:w="1242" w:type="dxa"/>
          </w:tcPr>
          <w:p w14:paraId="77B22ADB" w14:textId="77777777" w:rsidR="00CF2E0B" w:rsidRPr="003E4EB0" w:rsidRDefault="00CF2E0B" w:rsidP="00902562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9230886" w14:textId="77777777" w:rsidR="00CF2E0B" w:rsidRPr="003E4EB0" w:rsidRDefault="00CF2E0B" w:rsidP="00902562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200AC4FD" w14:textId="77777777" w:rsidR="00CF2E0B" w:rsidRPr="003E4EB0" w:rsidRDefault="00CF2E0B" w:rsidP="00902562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833DC40" w14:textId="77777777" w:rsidR="00CF2E0B" w:rsidRPr="003E4EB0" w:rsidRDefault="00CF2E0B" w:rsidP="00902562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589561E2" w14:textId="77777777" w:rsidR="00CF2E0B" w:rsidRPr="003E4EB0" w:rsidRDefault="00CF2E0B" w:rsidP="00902562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902562" w:rsidRPr="003E4EB0" w14:paraId="3AF6FBBE" w14:textId="77777777" w:rsidTr="005D0C90">
        <w:tc>
          <w:tcPr>
            <w:tcW w:w="1242" w:type="dxa"/>
          </w:tcPr>
          <w:p w14:paraId="219817F0" w14:textId="7F8A156E" w:rsidR="00902562" w:rsidRPr="003E4EB0" w:rsidRDefault="007E4283" w:rsidP="00902562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62DB1219" w14:textId="2F5B0435" w:rsidR="00902562" w:rsidRPr="003E4EB0" w:rsidRDefault="00902562" w:rsidP="00902562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ООО «ЦИСК»</w:t>
            </w:r>
          </w:p>
        </w:tc>
        <w:tc>
          <w:tcPr>
            <w:tcW w:w="3051" w:type="dxa"/>
          </w:tcPr>
          <w:p w14:paraId="15172899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Комплекс работ по Обустройству</w:t>
            </w:r>
          </w:p>
          <w:p w14:paraId="347D2F21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офисных помещений для размещения подразделений ПАО "Газпром" в г. Санкт-Петербурге в</w:t>
            </w:r>
          </w:p>
          <w:p w14:paraId="4185CBA5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МФК "Лахта центр" (Фаза 1)» 5-й этап: «Помещения Центрального диспетчерского пункта ПАО</w:t>
            </w:r>
          </w:p>
          <w:p w14:paraId="44E25DCB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«Газпром» в здании «Башня» (этажи 31, 32)»,</w:t>
            </w:r>
          </w:p>
          <w:p w14:paraId="3B352151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Общестроительные работы</w:t>
            </w:r>
          </w:p>
          <w:p w14:paraId="004C01D6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Активное сетевое и</w:t>
            </w:r>
          </w:p>
          <w:p w14:paraId="7EEF274F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мультимедийное оборудование и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пуско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7C40739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наладочные работы</w:t>
            </w:r>
          </w:p>
          <w:p w14:paraId="7655F1CA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Внедрение ПО и презентационных</w:t>
            </w:r>
          </w:p>
          <w:p w14:paraId="5A29DBA6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Материалов</w:t>
            </w:r>
          </w:p>
          <w:p w14:paraId="12DC6685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Активное сетевое и</w:t>
            </w:r>
          </w:p>
          <w:p w14:paraId="2C55AF6B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мультимедийное оборудование и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пуско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E377110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наладочные работы</w:t>
            </w:r>
          </w:p>
          <w:p w14:paraId="5FF960CE" w14:textId="77777777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95246F7" w14:textId="11BF4B96" w:rsidR="00902562" w:rsidRPr="00902562" w:rsidRDefault="00902562" w:rsidP="00902562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площадь: 5 000 м2 (этажи 31, 32)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951" w:type="dxa"/>
          </w:tcPr>
          <w:p w14:paraId="34792B34" w14:textId="44E4F867" w:rsidR="00902562" w:rsidRPr="007E4283" w:rsidRDefault="007E4283" w:rsidP="00902562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E4283">
              <w:rPr>
                <w:rFonts w:ascii="Times New Roman" w:hAnsi="Times New Roman"/>
                <w:sz w:val="18"/>
                <w:szCs w:val="18"/>
              </w:rPr>
              <w:t>Более 7 млрд (закрыто NDA)</w:t>
            </w:r>
          </w:p>
        </w:tc>
        <w:tc>
          <w:tcPr>
            <w:tcW w:w="1951" w:type="dxa"/>
          </w:tcPr>
          <w:p w14:paraId="277B2995" w14:textId="2D8F7186" w:rsidR="00902562" w:rsidRPr="003E4EB0" w:rsidRDefault="00902562" w:rsidP="00902562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2025</w:t>
            </w:r>
          </w:p>
        </w:tc>
      </w:tr>
      <w:tr w:rsidR="007E4283" w:rsidRPr="003E4EB0" w14:paraId="75D61416" w14:textId="77777777" w:rsidTr="00277F99">
        <w:tc>
          <w:tcPr>
            <w:tcW w:w="1242" w:type="dxa"/>
          </w:tcPr>
          <w:p w14:paraId="658B5911" w14:textId="6F650C74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  <w:vAlign w:val="center"/>
          </w:tcPr>
          <w:p w14:paraId="51BD2385" w14:textId="77777777" w:rsidR="007E4283" w:rsidRPr="00BA31BA" w:rsidRDefault="007E4283" w:rsidP="007E42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Банк ВТБ (ПАО)</w:t>
            </w:r>
          </w:p>
          <w:p w14:paraId="2DE4D265" w14:textId="77777777" w:rsidR="007E4283" w:rsidRPr="00902562" w:rsidRDefault="007E4283" w:rsidP="007E4283">
            <w:pPr>
              <w:pStyle w:val="affffffff5"/>
              <w:rPr>
                <w:rFonts w:ascii="Times New Roman" w:eastAsiaTheme="minorHAnsi" w:hAnsi="Times New Roman" w:cstheme="minorBidi"/>
                <w:color w:val="auto"/>
                <w:spacing w:val="0"/>
                <w:sz w:val="18"/>
                <w:szCs w:val="18"/>
                <w:lang w:eastAsia="en-US"/>
              </w:rPr>
            </w:pPr>
          </w:p>
        </w:tc>
        <w:tc>
          <w:tcPr>
            <w:tcW w:w="3051" w:type="dxa"/>
          </w:tcPr>
          <w:p w14:paraId="6B79B1CB" w14:textId="77777777" w:rsidR="007E4283" w:rsidRPr="00BA31BA" w:rsidRDefault="007E4283" w:rsidP="007E42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Выполнение работ по созданию инженерных систем, разработки документации, поставки материалов и оборудования, 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Fit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-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out</w:t>
            </w:r>
          </w:p>
          <w:p w14:paraId="36A6A851" w14:textId="77777777" w:rsidR="007E4283" w:rsidRPr="00BA31BA" w:rsidRDefault="007E4283" w:rsidP="007E428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E6831C7" w14:textId="2D4D92A3" w:rsidR="007E4283" w:rsidRPr="00902562" w:rsidRDefault="007E4283" w:rsidP="007E4283">
            <w:pPr>
              <w:pStyle w:val="affffffff5"/>
              <w:rPr>
                <w:rFonts w:ascii="Times New Roman" w:eastAsiaTheme="minorHAnsi" w:hAnsi="Times New Roman" w:cstheme="minorBidi"/>
                <w:color w:val="auto"/>
                <w:spacing w:val="0"/>
                <w:sz w:val="18"/>
                <w:szCs w:val="18"/>
                <w:lang w:eastAsia="en-US"/>
              </w:rPr>
            </w:pPr>
            <w:r w:rsidRPr="00902562">
              <w:rPr>
                <w:rFonts w:ascii="Times New Roman" w:eastAsiaTheme="minorHAnsi" w:hAnsi="Times New Roman" w:cstheme="minorBidi"/>
                <w:color w:val="auto"/>
                <w:spacing w:val="0"/>
                <w:sz w:val="18"/>
                <w:szCs w:val="18"/>
                <w:lang w:eastAsia="en-US"/>
              </w:rPr>
              <w:t>Общая площадь объекта: 25 000 м2</w:t>
            </w:r>
            <w:r w:rsidRPr="00902562">
              <w:rPr>
                <w:rFonts w:ascii="Times New Roman" w:eastAsiaTheme="minorHAnsi" w:hAnsi="Times New Roman" w:cstheme="minorBidi"/>
                <w:color w:val="auto"/>
                <w:spacing w:val="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51" w:type="dxa"/>
            <w:vAlign w:val="center"/>
          </w:tcPr>
          <w:p w14:paraId="3E4A64E7" w14:textId="54086FA3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311 804 686,00</w:t>
            </w:r>
          </w:p>
        </w:tc>
        <w:tc>
          <w:tcPr>
            <w:tcW w:w="1951" w:type="dxa"/>
          </w:tcPr>
          <w:p w14:paraId="470DC1F1" w14:textId="4868A348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2022</w:t>
            </w:r>
          </w:p>
        </w:tc>
      </w:tr>
      <w:tr w:rsidR="007E4283" w:rsidRPr="003E4EB0" w14:paraId="57AA5AEC" w14:textId="77777777" w:rsidTr="00277F99">
        <w:tc>
          <w:tcPr>
            <w:tcW w:w="1242" w:type="dxa"/>
          </w:tcPr>
          <w:p w14:paraId="26F644F1" w14:textId="7777777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BFABEA" w14:textId="60087CFB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АО «Газпромбанк»</w:t>
            </w:r>
          </w:p>
        </w:tc>
        <w:tc>
          <w:tcPr>
            <w:tcW w:w="3051" w:type="dxa"/>
          </w:tcPr>
          <w:p w14:paraId="0C1576FD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Выполнение проектные и строительно-монтажных работ,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Fit-out</w:t>
            </w:r>
            <w:proofErr w:type="spellEnd"/>
          </w:p>
          <w:p w14:paraId="2E827684" w14:textId="78FBBADF" w:rsidR="007E4283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Москва, ул. Уральская, вл. 4г.</w:t>
            </w:r>
          </w:p>
          <w:p w14:paraId="6C3CF186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330C18" w14:textId="5E097F0B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 объекта: 10 000 м2</w:t>
            </w:r>
          </w:p>
        </w:tc>
        <w:tc>
          <w:tcPr>
            <w:tcW w:w="1951" w:type="dxa"/>
            <w:vAlign w:val="center"/>
          </w:tcPr>
          <w:p w14:paraId="1563D7A1" w14:textId="62AF9DF3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9 268 135,43</w:t>
            </w:r>
          </w:p>
        </w:tc>
        <w:tc>
          <w:tcPr>
            <w:tcW w:w="1951" w:type="dxa"/>
          </w:tcPr>
          <w:p w14:paraId="3253E5F9" w14:textId="7777777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E4283" w:rsidRPr="003E4EB0" w14:paraId="72127FFD" w14:textId="77777777" w:rsidTr="00277F99">
        <w:tc>
          <w:tcPr>
            <w:tcW w:w="1242" w:type="dxa"/>
          </w:tcPr>
          <w:p w14:paraId="2B9C32B9" w14:textId="129BA2C6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22529DE1" w14:textId="40AF96F4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b/>
                <w:sz w:val="18"/>
                <w:szCs w:val="18"/>
              </w:rPr>
              <w:t>ПАО «Мосэнерго»</w:t>
            </w:r>
          </w:p>
        </w:tc>
        <w:tc>
          <w:tcPr>
            <w:tcW w:w="3051" w:type="dxa"/>
          </w:tcPr>
          <w:p w14:paraId="2D84EE6F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Монтажные работы, пуско-наладочные работы по объекту Единые центр подготовки персонала г. Москва,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Fit-out</w:t>
            </w:r>
            <w:proofErr w:type="spellEnd"/>
          </w:p>
          <w:p w14:paraId="5FBBF4B6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7F7CD4" w14:textId="48A7C288" w:rsidR="007E4283" w:rsidRPr="003E4EB0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 объекта: 17 000 м2</w:t>
            </w:r>
          </w:p>
        </w:tc>
        <w:tc>
          <w:tcPr>
            <w:tcW w:w="1951" w:type="dxa"/>
            <w:vAlign w:val="center"/>
          </w:tcPr>
          <w:p w14:paraId="73E4C4C7" w14:textId="064B5609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38 724 960,00</w:t>
            </w:r>
          </w:p>
        </w:tc>
        <w:tc>
          <w:tcPr>
            <w:tcW w:w="1951" w:type="dxa"/>
          </w:tcPr>
          <w:p w14:paraId="2A5DF87C" w14:textId="7C4559E0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2022</w:t>
            </w:r>
          </w:p>
        </w:tc>
      </w:tr>
      <w:tr w:rsidR="007E4283" w:rsidRPr="003E4EB0" w14:paraId="2BB25A2C" w14:textId="77777777" w:rsidTr="005D0C90">
        <w:tc>
          <w:tcPr>
            <w:tcW w:w="1242" w:type="dxa"/>
          </w:tcPr>
          <w:p w14:paraId="6CE7E3A0" w14:textId="7777777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147214" w14:textId="2B3EEC74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Велесстрой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», 125047, город Москва, 2-Я Тверская-Ямская улица, 10</w:t>
            </w:r>
          </w:p>
        </w:tc>
        <w:tc>
          <w:tcPr>
            <w:tcW w:w="3051" w:type="dxa"/>
          </w:tcPr>
          <w:p w14:paraId="3D7C566D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Выполнение работ по созданию телекоммуникационная инфраструктуры в новом офисе компании «Транснефть» в башне «Эволюция» ММДЦ «Москва-Сити»</w:t>
            </w:r>
          </w:p>
          <w:p w14:paraId="660C5BFA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Количество этажей: 57</w:t>
            </w:r>
          </w:p>
          <w:p w14:paraId="0331717F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ADBC94A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площадь: 128 000м2</w:t>
            </w:r>
          </w:p>
          <w:p w14:paraId="7CC5DF8B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Количество этажей: 57</w:t>
            </w:r>
          </w:p>
          <w:p w14:paraId="4E1DC929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Медных портов: 37 076</w:t>
            </w:r>
          </w:p>
          <w:p w14:paraId="67BB18DC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Оптических портов: 9 674</w:t>
            </w:r>
          </w:p>
          <w:p w14:paraId="0FB5B081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Медные кабельные сборки (7-10м): 21 108 шт.</w:t>
            </w:r>
          </w:p>
          <w:p w14:paraId="066933F9" w14:textId="4840ECA6" w:rsidR="007E4283" w:rsidRPr="003E4EB0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Оптические кабельные сборки (12-24 волокна) – 276 шт.</w:t>
            </w:r>
          </w:p>
        </w:tc>
        <w:tc>
          <w:tcPr>
            <w:tcW w:w="1951" w:type="dxa"/>
          </w:tcPr>
          <w:p w14:paraId="228B4D00" w14:textId="77777777" w:rsidR="007E4283" w:rsidRPr="00BA31BA" w:rsidRDefault="007E4283" w:rsidP="007E4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Более 5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млрд.руб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CFB8E9C" w14:textId="5515CFB1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Контракт закрыт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NDA</w:t>
            </w:r>
          </w:p>
        </w:tc>
        <w:tc>
          <w:tcPr>
            <w:tcW w:w="1951" w:type="dxa"/>
          </w:tcPr>
          <w:p w14:paraId="299A9E29" w14:textId="4F3251BC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2021</w:t>
            </w:r>
          </w:p>
        </w:tc>
      </w:tr>
      <w:tr w:rsidR="007E4283" w:rsidRPr="003E4EB0" w14:paraId="117022DF" w14:textId="77777777" w:rsidTr="00902562">
        <w:tc>
          <w:tcPr>
            <w:tcW w:w="1242" w:type="dxa"/>
          </w:tcPr>
          <w:p w14:paraId="7D41A9C4" w14:textId="77C0374E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B1AD244" w14:textId="55DCC308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АО «Гознак», г. Санкт-Петербург, наб. реки Фонтанки, дом 144, литера "Б", корпуса 4,15, 19, 40 на территории Санкт-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A31BA">
              <w:rPr>
                <w:rFonts w:ascii="Times New Roman" w:hAnsi="Times New Roman"/>
                <w:sz w:val="18"/>
                <w:szCs w:val="18"/>
              </w:rPr>
              <w:t>Петербургской бумажной фабрики - филиала акционерного общества «Гознак».</w:t>
            </w:r>
          </w:p>
        </w:tc>
        <w:tc>
          <w:tcPr>
            <w:tcW w:w="3051" w:type="dxa"/>
          </w:tcPr>
          <w:p w14:paraId="69ABBEA8" w14:textId="3D47291C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Договор на строительство ЦОД на Санкт-Петербургской бумажной фабрике </w:t>
            </w:r>
            <w:proofErr w:type="gramStart"/>
            <w:r w:rsidRPr="00902562">
              <w:rPr>
                <w:rFonts w:ascii="Times New Roman" w:hAnsi="Times New Roman"/>
                <w:sz w:val="18"/>
                <w:szCs w:val="18"/>
              </w:rPr>
              <w:t>-  филиале</w:t>
            </w:r>
            <w:proofErr w:type="gramEnd"/>
            <w:r w:rsidRPr="00902562">
              <w:rPr>
                <w:rFonts w:ascii="Times New Roman" w:hAnsi="Times New Roman"/>
                <w:sz w:val="18"/>
                <w:szCs w:val="18"/>
              </w:rPr>
              <w:t xml:space="preserve"> акционерного общества АО «Гознак» по адресу: г. Санкт-Петербург, наб. реки Фонтанки, дом 144, литера «Б», корпуса 4,15, 19, 40, включая сертификацию 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>Uptime</w:t>
            </w:r>
            <w:r w:rsidRPr="00902562">
              <w:rPr>
                <w:lang w:val="en-US"/>
              </w:rPr>
              <w:t xml:space="preserve"> 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>Institute Certification of Constructed Facility.</w:t>
            </w:r>
          </w:p>
          <w:p w14:paraId="7CBE139C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23034D0C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0AF851F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площадь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: 2 600 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м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</w:p>
          <w:p w14:paraId="7892E634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Количество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стоек</w:t>
            </w:r>
            <w:r w:rsidRPr="00902562">
              <w:rPr>
                <w:rFonts w:ascii="Times New Roman" w:hAnsi="Times New Roman"/>
                <w:sz w:val="18"/>
                <w:szCs w:val="18"/>
                <w:lang w:val="en-US"/>
              </w:rPr>
              <w:t>: 470</w:t>
            </w:r>
          </w:p>
          <w:p w14:paraId="2F016387" w14:textId="369640F8" w:rsidR="007E4283" w:rsidRPr="003E4EB0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Мощность: 5,3 МВт</w:t>
            </w:r>
          </w:p>
        </w:tc>
        <w:tc>
          <w:tcPr>
            <w:tcW w:w="1951" w:type="dxa"/>
          </w:tcPr>
          <w:p w14:paraId="6354104D" w14:textId="5C3324B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1 395 529 424,62</w:t>
            </w:r>
          </w:p>
        </w:tc>
        <w:tc>
          <w:tcPr>
            <w:tcW w:w="1951" w:type="dxa"/>
          </w:tcPr>
          <w:p w14:paraId="2B024725" w14:textId="73E65764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2020</w:t>
            </w:r>
          </w:p>
        </w:tc>
      </w:tr>
      <w:tr w:rsidR="007E4283" w:rsidRPr="003E4EB0" w14:paraId="29F14333" w14:textId="77777777" w:rsidTr="00594007">
        <w:tc>
          <w:tcPr>
            <w:tcW w:w="1242" w:type="dxa"/>
          </w:tcPr>
          <w:p w14:paraId="04F10D7E" w14:textId="2416A014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560" w:type="dxa"/>
            <w:vAlign w:val="center"/>
          </w:tcPr>
          <w:p w14:paraId="7ADA3798" w14:textId="77777777" w:rsidR="007E4283" w:rsidRPr="00BA31BA" w:rsidRDefault="007E4283" w:rsidP="007E4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Велесстрой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2E9F60FC" w14:textId="7777777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1534D129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Строительно-монтажные и пусконаладочные работы. Технологического оборудования (ТО)</w:t>
            </w:r>
            <w:proofErr w:type="gramStart"/>
            <w:r w:rsidRPr="00902562">
              <w:rPr>
                <w:rFonts w:ascii="Times New Roman" w:hAnsi="Times New Roman"/>
                <w:sz w:val="18"/>
                <w:szCs w:val="18"/>
              </w:rPr>
              <w:t>-  около</w:t>
            </w:r>
            <w:proofErr w:type="gramEnd"/>
            <w:r w:rsidRPr="00902562">
              <w:rPr>
                <w:rFonts w:ascii="Times New Roman" w:hAnsi="Times New Roman"/>
                <w:sz w:val="18"/>
                <w:szCs w:val="18"/>
              </w:rPr>
              <w:t xml:space="preserve"> 350 шт. (включая системы СКС, ЭОМ, КМС, ВКС, ЛВС, БЛВС,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ОВиК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 xml:space="preserve">, СЧ, ОЭС, СТ, СКУД),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Fit-out</w:t>
            </w:r>
            <w:proofErr w:type="spellEnd"/>
          </w:p>
          <w:p w14:paraId="2648D51B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33585E97" w14:textId="53244406" w:rsidR="007E4283" w:rsidRPr="003E4EB0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 объекта: 128 000 м2</w:t>
            </w:r>
          </w:p>
        </w:tc>
        <w:tc>
          <w:tcPr>
            <w:tcW w:w="1951" w:type="dxa"/>
          </w:tcPr>
          <w:p w14:paraId="6CC7590A" w14:textId="77777777" w:rsidR="007E4283" w:rsidRPr="00BA31BA" w:rsidRDefault="007E4283" w:rsidP="007E4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Более 5 </w:t>
            </w:r>
            <w:proofErr w:type="spellStart"/>
            <w:r w:rsidRPr="00BA31BA">
              <w:rPr>
                <w:rFonts w:ascii="Times New Roman" w:hAnsi="Times New Roman"/>
                <w:sz w:val="18"/>
                <w:szCs w:val="18"/>
              </w:rPr>
              <w:t>млрд.руб</w:t>
            </w:r>
            <w:proofErr w:type="spellEnd"/>
            <w:r w:rsidRPr="00BA31BA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031A5CA" w14:textId="36AFD2D0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 xml:space="preserve">Контракт закрыт </w:t>
            </w:r>
            <w:r w:rsidRPr="00BA31BA">
              <w:rPr>
                <w:rFonts w:ascii="Times New Roman" w:hAnsi="Times New Roman"/>
                <w:sz w:val="18"/>
                <w:szCs w:val="18"/>
                <w:lang w:val="en-US"/>
              </w:rPr>
              <w:t>NDA</w:t>
            </w:r>
          </w:p>
        </w:tc>
        <w:tc>
          <w:tcPr>
            <w:tcW w:w="1951" w:type="dxa"/>
          </w:tcPr>
          <w:p w14:paraId="6BB2158A" w14:textId="24A3AEFC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2020</w:t>
            </w:r>
          </w:p>
        </w:tc>
      </w:tr>
      <w:tr w:rsidR="007E4283" w:rsidRPr="003E4EB0" w14:paraId="30FE3BEE" w14:textId="77777777" w:rsidTr="00594007">
        <w:tc>
          <w:tcPr>
            <w:tcW w:w="1242" w:type="dxa"/>
          </w:tcPr>
          <w:p w14:paraId="0FCD0D38" w14:textId="1307D2BF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4880D05F" w14:textId="2093B4C9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АО «Объединение ИНГЕОКОМ»</w:t>
            </w:r>
          </w:p>
        </w:tc>
        <w:tc>
          <w:tcPr>
            <w:tcW w:w="3051" w:type="dxa"/>
          </w:tcPr>
          <w:p w14:paraId="201E8C2C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Комплекс работ по инженерному и технологическому оснащению комплекса зданий диспетчерского центра для ОАО СО ЕЭС по адресу: Московская обл., Ленинский район,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г.п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 xml:space="preserve">. Московский, в районе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д.Румянцево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>, уч.3/1</w:t>
            </w:r>
          </w:p>
          <w:p w14:paraId="4EF4382B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0A1BAEB4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Общая площадь: 50 000 м2</w:t>
            </w:r>
          </w:p>
          <w:p w14:paraId="10C69ABD" w14:textId="6309E423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Количество этажей: Блок А (2-4+2), Блок Б (4+2), Блок В (3-4+2)</w:t>
            </w:r>
          </w:p>
        </w:tc>
        <w:tc>
          <w:tcPr>
            <w:tcW w:w="1951" w:type="dxa"/>
          </w:tcPr>
          <w:p w14:paraId="2E2B106A" w14:textId="5D022948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1 389 539 712,91</w:t>
            </w:r>
          </w:p>
        </w:tc>
        <w:tc>
          <w:tcPr>
            <w:tcW w:w="1951" w:type="dxa"/>
          </w:tcPr>
          <w:p w14:paraId="45217E7C" w14:textId="410409B7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2019</w:t>
            </w:r>
          </w:p>
        </w:tc>
      </w:tr>
      <w:tr w:rsidR="007E4283" w:rsidRPr="003E4EB0" w14:paraId="6372457C" w14:textId="77777777" w:rsidTr="00594007">
        <w:tc>
          <w:tcPr>
            <w:tcW w:w="1242" w:type="dxa"/>
          </w:tcPr>
          <w:p w14:paraId="072EF423" w14:textId="2E2C94B2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5D8B5284" w14:textId="77777777" w:rsidR="007E4283" w:rsidRPr="00BA31BA" w:rsidRDefault="007E4283" w:rsidP="007E4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Государственное казенное учреждение города Москвы «Информационно-аналитический центр в сфере здравоохранения»,</w:t>
            </w:r>
          </w:p>
          <w:p w14:paraId="2F5887BB" w14:textId="44E98771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Городская клиническая больница № 13 Департамента здравоохранения города Москвы</w:t>
            </w:r>
          </w:p>
        </w:tc>
        <w:tc>
          <w:tcPr>
            <w:tcW w:w="3051" w:type="dxa"/>
          </w:tcPr>
          <w:p w14:paraId="15510E5D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СМР по созданию и модернизации </w:t>
            </w:r>
          </w:p>
          <w:p w14:paraId="61A0D13C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информационно-коммуникационной инфраструктуры</w:t>
            </w:r>
          </w:p>
          <w:p w14:paraId="7187E7A0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в Государственных бюджетных учреждениях здравоохранения города Москвы.</w:t>
            </w:r>
          </w:p>
          <w:p w14:paraId="05CDD67F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Структурированные кабельные системы и систем кабельных каналов,</w:t>
            </w:r>
          </w:p>
          <w:p w14:paraId="7A75C4F0" w14:textId="724E413D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Серверных помещении (аппаратные) включающих: АУГПТ, отопление, отопление, вентиляцию и системы кондиционирования</w:t>
            </w:r>
            <w:r>
              <w:t xml:space="preserve"> </w:t>
            </w:r>
            <w:r w:rsidRPr="00902562">
              <w:rPr>
                <w:rFonts w:ascii="Times New Roman" w:hAnsi="Times New Roman"/>
                <w:sz w:val="18"/>
                <w:szCs w:val="18"/>
              </w:rPr>
              <w:t>автоматизацию инженерных систем</w:t>
            </w:r>
          </w:p>
          <w:p w14:paraId="1311301D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систему электроснабжения, архитектурные и конструктивные решения;</w:t>
            </w:r>
          </w:p>
          <w:p w14:paraId="725BE06E" w14:textId="156F8501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Магистральных волоконно-оптических линии связи.</w:t>
            </w:r>
          </w:p>
        </w:tc>
        <w:tc>
          <w:tcPr>
            <w:tcW w:w="1951" w:type="dxa"/>
          </w:tcPr>
          <w:p w14:paraId="49BDD173" w14:textId="0791352B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BA31BA">
              <w:rPr>
                <w:rFonts w:ascii="Times New Roman" w:hAnsi="Times New Roman"/>
                <w:sz w:val="18"/>
                <w:szCs w:val="18"/>
              </w:rPr>
              <w:t>70 122 240,00</w:t>
            </w:r>
          </w:p>
        </w:tc>
        <w:tc>
          <w:tcPr>
            <w:tcW w:w="1951" w:type="dxa"/>
          </w:tcPr>
          <w:p w14:paraId="1218FB6D" w14:textId="2031DFB0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2019</w:t>
            </w:r>
          </w:p>
        </w:tc>
      </w:tr>
      <w:tr w:rsidR="007E4283" w:rsidRPr="003E4EB0" w14:paraId="52817770" w14:textId="77777777" w:rsidTr="00594007">
        <w:tc>
          <w:tcPr>
            <w:tcW w:w="1242" w:type="dxa"/>
          </w:tcPr>
          <w:p w14:paraId="02B08BF8" w14:textId="7F514A0D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14:paraId="49F65680" w14:textId="752D2AC2" w:rsidR="007E4283" w:rsidRPr="00BA31BA" w:rsidRDefault="007E4283" w:rsidP="007E428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Федеральное государственное унитарное предприятие «Ситуационно-Кризисный Центр Федерального агентства по атомной энергии» (ФГУП «СКЦ Росатома»)</w:t>
            </w:r>
          </w:p>
        </w:tc>
        <w:tc>
          <w:tcPr>
            <w:tcW w:w="3051" w:type="dxa"/>
          </w:tcPr>
          <w:p w14:paraId="358BE615" w14:textId="77777777" w:rsidR="007E4283" w:rsidRPr="00902562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>выполнение работ по разработке проектной документации по модернизации инженерно-технического обеспечения оперативно-диспетчерской службы СКЦ Росатома</w:t>
            </w:r>
          </w:p>
          <w:p w14:paraId="0A614931" w14:textId="5306963C" w:rsidR="007E4283" w:rsidRPr="003E4EB0" w:rsidRDefault="007E4283" w:rsidP="007E4283">
            <w:pPr>
              <w:pBdr>
                <w:bottom w:val="single" w:sz="8" w:space="4" w:color="5B9BD5" w:themeColor="accent1"/>
              </w:pBd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02562">
              <w:rPr>
                <w:rFonts w:ascii="Times New Roman" w:hAnsi="Times New Roman"/>
                <w:sz w:val="18"/>
                <w:szCs w:val="18"/>
              </w:rPr>
              <w:t xml:space="preserve">Объект – Оперативно-диспетчерская служба СКЦ Росатома (ОДС СКЦ) располагается в оперативном зале (пом. 243) здания Госкорпорации «Росатом» по адресу: г. Москва, ул. </w:t>
            </w:r>
            <w:proofErr w:type="spellStart"/>
            <w:r w:rsidRPr="00902562">
              <w:rPr>
                <w:rFonts w:ascii="Times New Roman" w:hAnsi="Times New Roman"/>
                <w:sz w:val="18"/>
                <w:szCs w:val="18"/>
              </w:rPr>
              <w:t>Б.Ордынка</w:t>
            </w:r>
            <w:proofErr w:type="spellEnd"/>
            <w:r w:rsidRPr="00902562">
              <w:rPr>
                <w:rFonts w:ascii="Times New Roman" w:hAnsi="Times New Roman"/>
                <w:sz w:val="18"/>
                <w:szCs w:val="18"/>
              </w:rPr>
              <w:t>, д. 24.</w:t>
            </w:r>
          </w:p>
        </w:tc>
        <w:tc>
          <w:tcPr>
            <w:tcW w:w="1951" w:type="dxa"/>
          </w:tcPr>
          <w:p w14:paraId="51419B5D" w14:textId="143EFA1A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426199">
              <w:rPr>
                <w:rFonts w:ascii="Times New Roman" w:hAnsi="Times New Roman"/>
                <w:sz w:val="18"/>
                <w:szCs w:val="18"/>
              </w:rPr>
              <w:t>14 700 000,00</w:t>
            </w:r>
          </w:p>
        </w:tc>
        <w:tc>
          <w:tcPr>
            <w:tcW w:w="1951" w:type="dxa"/>
          </w:tcPr>
          <w:p w14:paraId="5CF23253" w14:textId="4836F60C" w:rsidR="007E4283" w:rsidRPr="003E4EB0" w:rsidRDefault="007E4283" w:rsidP="007E4283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2019</w:t>
            </w:r>
          </w:p>
        </w:tc>
      </w:tr>
    </w:tbl>
    <w:p w14:paraId="3B937811" w14:textId="2371EAAF" w:rsidR="00902562" w:rsidRDefault="00902562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445127D" w14:textId="2371EAAF" w:rsidR="00902562" w:rsidRDefault="00902562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1F71B49D" w14:textId="3EFE446A" w:rsidR="00CF2E0B" w:rsidRDefault="00902562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br w:type="textWrapping" w:clear="all"/>
      </w:r>
      <w:r w:rsidR="00CF2E0B"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682AAC5F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19F13E8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5020FE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6B2941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lastRenderedPageBreak/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</w:t>
      </w:r>
      <w:r w:rsidR="00267203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 конкурентного отбора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, что Претендент обладает достаточным опытом выполнения договоров, аналогичных по составу (или типу) выполняемых работ в соответствии с требованиями </w:t>
      </w:r>
      <w:r w:rsidR="00F24D61" w:rsidRPr="003E4EB0">
        <w:rPr>
          <w:rFonts w:asciiTheme="minorHAnsi" w:hAnsiTheme="minorHAnsi" w:cstheme="minorHAnsi"/>
          <w:b/>
          <w:color w:val="auto"/>
          <w:sz w:val="20"/>
          <w:szCs w:val="20"/>
        </w:rPr>
        <w:t xml:space="preserve">квалификационной </w:t>
      </w: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документации.</w:t>
      </w:r>
    </w:p>
    <w:p w14:paraId="28D4CFB1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688D572B" w14:textId="777BA47A" w:rsidR="00CF2E0B" w:rsidRPr="003E4EB0" w:rsidRDefault="00CF2E0B" w:rsidP="007148D6">
      <w:pPr>
        <w:pStyle w:val="20"/>
        <w:numPr>
          <w:ilvl w:val="0"/>
          <w:numId w:val="0"/>
        </w:numPr>
        <w:rPr>
          <w:rFonts w:asciiTheme="minorHAnsi" w:hAnsiTheme="minorHAnsi" w:cstheme="minorHAnsi"/>
          <w:sz w:val="24"/>
        </w:rPr>
      </w:pPr>
    </w:p>
    <w:bookmarkEnd w:id="2"/>
    <w:bookmarkEnd w:id="3"/>
    <w:sectPr w:rsidR="00CF2E0B" w:rsidRPr="003E4EB0" w:rsidSect="007148D6">
      <w:footerReference w:type="default" r:id="rId8"/>
      <w:pgSz w:w="11906" w:h="16838" w:code="9"/>
      <w:pgMar w:top="1134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079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4283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56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1EE59-124B-4EAB-8984-C215FD7E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Сотрудник</cp:lastModifiedBy>
  <cp:revision>9</cp:revision>
  <cp:lastPrinted>2021-06-09T06:39:00Z</cp:lastPrinted>
  <dcterms:created xsi:type="dcterms:W3CDTF">2021-10-26T10:03:00Z</dcterms:created>
  <dcterms:modified xsi:type="dcterms:W3CDTF">2026-01-26T14:18:00Z</dcterms:modified>
</cp:coreProperties>
</file>